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word/theme/themeOverride5.xml" ContentType="application/vnd.openxmlformats-officedocument.themeOverride+xml"/>
  <Override PartName="/word/charts/chart10.xml" ContentType="application/vnd.openxmlformats-officedocument.drawingml.chart+xml"/>
  <Override PartName="/word/theme/themeOverride15.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13.xml" ContentType="application/vnd.openxmlformats-officedocument.themeOverride+xml"/>
  <Override PartName="/word/theme/themeOverride14.xml" ContentType="application/vnd.openxmlformats-officedocument.themeOverride+xml"/>
  <Override PartName="/word/theme/themeOverride1.xml" ContentType="application/vnd.openxmlformats-officedocument.themeOverride+xml"/>
  <Override PartName="/word/theme/themeOverride11.xml" ContentType="application/vnd.openxmlformats-officedocument.themeOverride+xml"/>
  <Override PartName="/word/theme/themeOverride12.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753FD" w:rsidRDefault="00F753FD">
      <w:pPr>
        <w:pStyle w:val="Titolo1"/>
        <w:jc w:val="center"/>
        <w:rPr>
          <w:sz w:val="36"/>
          <w:szCs w:val="32"/>
        </w:rPr>
      </w:pPr>
      <w:r>
        <w:rPr>
          <w:sz w:val="36"/>
          <w:szCs w:val="32"/>
        </w:rPr>
        <w:t xml:space="preserve">UNIVERSITÀ DEGLI STUDI </w:t>
      </w:r>
      <w:proofErr w:type="spellStart"/>
      <w:r>
        <w:rPr>
          <w:sz w:val="36"/>
          <w:szCs w:val="32"/>
        </w:rPr>
        <w:t>DI</w:t>
      </w:r>
      <w:proofErr w:type="spellEnd"/>
      <w:r>
        <w:rPr>
          <w:sz w:val="36"/>
          <w:szCs w:val="32"/>
        </w:rPr>
        <w:t xml:space="preserve"> TORINO</w:t>
      </w:r>
    </w:p>
    <w:p w:rsidR="00F753FD" w:rsidRDefault="00F753FD">
      <w:pPr>
        <w:jc w:val="center"/>
      </w:pPr>
    </w:p>
    <w:p w:rsidR="00F753FD" w:rsidRDefault="000A1F8B">
      <w:pPr>
        <w:jc w:val="center"/>
        <w:rPr>
          <w:sz w:val="36"/>
          <w:szCs w:val="32"/>
        </w:rPr>
      </w:pPr>
      <w:r>
        <w:rPr>
          <w:noProof/>
          <w:lang w:eastAsia="it-IT"/>
        </w:rPr>
        <w:drawing>
          <wp:inline distT="0" distB="0" distL="0" distR="0">
            <wp:extent cx="1871980" cy="153543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srcRect/>
                    <a:stretch>
                      <a:fillRect/>
                    </a:stretch>
                  </pic:blipFill>
                  <pic:spPr bwMode="auto">
                    <a:xfrm>
                      <a:off x="0" y="0"/>
                      <a:ext cx="1871980" cy="1535430"/>
                    </a:xfrm>
                    <a:prstGeom prst="rect">
                      <a:avLst/>
                    </a:prstGeom>
                    <a:solidFill>
                      <a:srgbClr val="FFFFFF">
                        <a:alpha val="0"/>
                      </a:srgbClr>
                    </a:solidFill>
                    <a:ln w="9525">
                      <a:noFill/>
                      <a:miter lim="800000"/>
                      <a:headEnd/>
                      <a:tailEnd/>
                    </a:ln>
                  </pic:spPr>
                </pic:pic>
              </a:graphicData>
            </a:graphic>
          </wp:inline>
        </w:drawing>
      </w:r>
    </w:p>
    <w:p w:rsidR="00F753FD" w:rsidRDefault="00F753FD">
      <w:pPr>
        <w:pStyle w:val="Titolo1"/>
        <w:jc w:val="center"/>
        <w:rPr>
          <w:sz w:val="36"/>
          <w:szCs w:val="32"/>
        </w:rPr>
      </w:pPr>
      <w:r>
        <w:rPr>
          <w:sz w:val="36"/>
          <w:szCs w:val="32"/>
        </w:rPr>
        <w:t xml:space="preserve">FACOLTÀ </w:t>
      </w:r>
      <w:proofErr w:type="spellStart"/>
      <w:r>
        <w:rPr>
          <w:sz w:val="36"/>
          <w:szCs w:val="32"/>
        </w:rPr>
        <w:t>DI</w:t>
      </w:r>
      <w:proofErr w:type="spellEnd"/>
      <w:r>
        <w:rPr>
          <w:sz w:val="36"/>
          <w:szCs w:val="32"/>
        </w:rPr>
        <w:t xml:space="preserve"> SCIENZE DELLA FORMAZIONE</w:t>
      </w:r>
    </w:p>
    <w:p w:rsidR="00F753FD" w:rsidRDefault="00F753FD">
      <w:pPr>
        <w:pStyle w:val="Titolo1"/>
        <w:jc w:val="center"/>
      </w:pPr>
      <w:r>
        <w:t xml:space="preserve">CORSO </w:t>
      </w:r>
      <w:proofErr w:type="spellStart"/>
      <w:r>
        <w:t>DI</w:t>
      </w:r>
      <w:proofErr w:type="spellEnd"/>
      <w:r>
        <w:t xml:space="preserve"> STUDIO TRIENNALE IN SCIENZE DELL’EDUCAZIONE</w:t>
      </w:r>
    </w:p>
    <w:p w:rsidR="00F753FD" w:rsidRDefault="00F753FD">
      <w:pPr>
        <w:pStyle w:val="Titolo1"/>
        <w:jc w:val="center"/>
        <w:rPr>
          <w:sz w:val="24"/>
          <w:szCs w:val="24"/>
        </w:rPr>
      </w:pPr>
      <w:r>
        <w:rPr>
          <w:sz w:val="24"/>
          <w:szCs w:val="24"/>
        </w:rPr>
        <w:t>CURRICULUM NIDI E COMUNTA’ INFANTILI</w:t>
      </w:r>
    </w:p>
    <w:p w:rsidR="00F753FD" w:rsidRDefault="00F753FD"/>
    <w:p w:rsidR="00F753FD" w:rsidRDefault="00F753FD"/>
    <w:p w:rsidR="00F753FD" w:rsidRDefault="00F753FD">
      <w:pPr>
        <w:pStyle w:val="Titolo1"/>
        <w:jc w:val="center"/>
        <w:rPr>
          <w:szCs w:val="24"/>
        </w:rPr>
      </w:pPr>
      <w:r>
        <w:rPr>
          <w:szCs w:val="24"/>
        </w:rPr>
        <w:t xml:space="preserve">PROVA D’ESAME </w:t>
      </w:r>
      <w:proofErr w:type="spellStart"/>
      <w:r>
        <w:rPr>
          <w:szCs w:val="24"/>
        </w:rPr>
        <w:t>DI</w:t>
      </w:r>
      <w:proofErr w:type="spellEnd"/>
      <w:r>
        <w:rPr>
          <w:szCs w:val="24"/>
        </w:rPr>
        <w:t xml:space="preserve"> PEDAGOGIA SPERIMENTALE </w:t>
      </w:r>
    </w:p>
    <w:p w:rsidR="00F753FD" w:rsidRDefault="00F753FD">
      <w:pPr>
        <w:pStyle w:val="Titolo1"/>
        <w:jc w:val="center"/>
      </w:pPr>
      <w:r>
        <w:t>RICERCA EMPIRICA IN EDUCAZIONE</w:t>
      </w:r>
    </w:p>
    <w:p w:rsidR="00F753FD" w:rsidRDefault="00F753FD"/>
    <w:p w:rsidR="00F753FD" w:rsidRDefault="00F753FD">
      <w:pPr>
        <w:jc w:val="center"/>
      </w:pPr>
      <w:r>
        <w:t>TEMA: RELAZIONE TRA CARTONI INTERATTIVI E SVILUPPO COGNITIVO</w:t>
      </w:r>
    </w:p>
    <w:p w:rsidR="00F753FD" w:rsidRDefault="00F753FD"/>
    <w:p w:rsidR="00F753FD" w:rsidRDefault="00F753FD"/>
    <w:p w:rsidR="00F753FD" w:rsidRDefault="00F753FD"/>
    <w:p w:rsidR="00F753FD" w:rsidRDefault="00F753FD"/>
    <w:p w:rsidR="00F753FD" w:rsidRDefault="00F753FD">
      <w:r>
        <w:t>Professore:                                                                                            Chiara Arese 751271</w:t>
      </w:r>
    </w:p>
    <w:p w:rsidR="00F753FD" w:rsidRDefault="00F753FD">
      <w:r>
        <w:t xml:space="preserve">Roberto </w:t>
      </w:r>
      <w:proofErr w:type="spellStart"/>
      <w:r>
        <w:t>Trinchero</w:t>
      </w:r>
      <w:proofErr w:type="spellEnd"/>
      <w:r>
        <w:t xml:space="preserve">                                                                                Federica </w:t>
      </w:r>
      <w:proofErr w:type="spellStart"/>
      <w:r>
        <w:t>Busciglio</w:t>
      </w:r>
      <w:proofErr w:type="spellEnd"/>
      <w:r>
        <w:t xml:space="preserve"> 752400</w:t>
      </w:r>
    </w:p>
    <w:p w:rsidR="00F753FD" w:rsidRDefault="00F753FD">
      <w:r>
        <w:t xml:space="preserve">                                                                                                              Carola D’</w:t>
      </w:r>
      <w:proofErr w:type="spellStart"/>
      <w:r>
        <w:t>Antuono</w:t>
      </w:r>
      <w:proofErr w:type="spellEnd"/>
      <w:r>
        <w:t xml:space="preserve"> 742641</w:t>
      </w:r>
    </w:p>
    <w:p w:rsidR="00F753FD" w:rsidRDefault="00F753FD">
      <w:r>
        <w:t xml:space="preserve">                                                                                                              Sara </w:t>
      </w:r>
      <w:proofErr w:type="spellStart"/>
      <w:r>
        <w:t>Demaria</w:t>
      </w:r>
      <w:proofErr w:type="spellEnd"/>
      <w:r>
        <w:t xml:space="preserve"> 746765</w:t>
      </w:r>
    </w:p>
    <w:p w:rsidR="00F753FD" w:rsidRDefault="00F753FD">
      <w:pPr>
        <w:ind w:left="360"/>
      </w:pPr>
    </w:p>
    <w:p w:rsidR="00F753FD" w:rsidRDefault="00F753FD">
      <w:pPr>
        <w:ind w:left="360"/>
      </w:pPr>
    </w:p>
    <w:p w:rsidR="00F753FD" w:rsidRDefault="00F753FD">
      <w:pPr>
        <w:ind w:left="360"/>
      </w:pPr>
    </w:p>
    <w:p w:rsidR="00F753FD" w:rsidRDefault="00F753FD">
      <w:pPr>
        <w:ind w:left="360"/>
      </w:pPr>
    </w:p>
    <w:p w:rsidR="00F753FD" w:rsidRDefault="00F753FD">
      <w:pPr>
        <w:ind w:left="360"/>
      </w:pPr>
    </w:p>
    <w:p w:rsidR="00F753FD" w:rsidRDefault="00F753FD">
      <w:pPr>
        <w:ind w:left="360"/>
      </w:pPr>
    </w:p>
    <w:p w:rsidR="00F753FD" w:rsidRDefault="00F753FD">
      <w:pPr>
        <w:ind w:left="360"/>
      </w:pPr>
    </w:p>
    <w:p w:rsidR="00F753FD" w:rsidRDefault="00F753FD"/>
    <w:p w:rsidR="00F753FD" w:rsidRDefault="00F753FD"/>
    <w:p w:rsidR="00F753FD" w:rsidRDefault="00F753FD"/>
    <w:p w:rsidR="00F753FD" w:rsidRDefault="00F753FD">
      <w:pPr>
        <w:ind w:left="360"/>
        <w:rPr>
          <w:b/>
        </w:rPr>
      </w:pPr>
      <w:r>
        <w:rPr>
          <w:b/>
        </w:rPr>
        <w:lastRenderedPageBreak/>
        <w:t>1) Tema, problema conoscitivo di partenza e obiettivo di ricerca</w:t>
      </w:r>
    </w:p>
    <w:p w:rsidR="00F753FD" w:rsidRDefault="00F753FD" w:rsidP="006E1F77">
      <w:pPr>
        <w:ind w:left="360"/>
        <w:jc w:val="both"/>
      </w:pPr>
    </w:p>
    <w:p w:rsidR="00F753FD" w:rsidRDefault="00F753FD" w:rsidP="006E1F77">
      <w:pPr>
        <w:ind w:left="360"/>
        <w:jc w:val="both"/>
      </w:pPr>
    </w:p>
    <w:p w:rsidR="00F753FD" w:rsidRDefault="00F753FD" w:rsidP="006E1F77">
      <w:pPr>
        <w:ind w:left="360"/>
        <w:jc w:val="both"/>
      </w:pPr>
      <w:r>
        <w:t xml:space="preserve">TEMA: CARTONI INTERATTIVI E SVILUPPO COGNITIVO </w:t>
      </w:r>
    </w:p>
    <w:p w:rsidR="00F753FD" w:rsidRDefault="00F753FD" w:rsidP="006E1F77">
      <w:pPr>
        <w:ind w:left="360"/>
        <w:jc w:val="both"/>
      </w:pPr>
    </w:p>
    <w:p w:rsidR="00F753FD" w:rsidRDefault="00F753FD" w:rsidP="006E1F77">
      <w:pPr>
        <w:ind w:left="360"/>
        <w:jc w:val="both"/>
      </w:pPr>
      <w:r>
        <w:t xml:space="preserve">PROBLEMA </w:t>
      </w:r>
      <w:proofErr w:type="spellStart"/>
      <w:r>
        <w:t>DI</w:t>
      </w:r>
      <w:proofErr w:type="spellEnd"/>
      <w:r>
        <w:t xml:space="preserve"> RICERCA: vi è relazione tra il consumo di cartoni interattivi o di cartoni animati e lo sviluppo cognitivo del bambino? </w:t>
      </w:r>
    </w:p>
    <w:p w:rsidR="00F753FD" w:rsidRDefault="00F753FD" w:rsidP="006E1F77">
      <w:pPr>
        <w:ind w:left="360"/>
        <w:jc w:val="both"/>
      </w:pPr>
    </w:p>
    <w:p w:rsidR="00F753FD" w:rsidRDefault="00F753FD" w:rsidP="006E1F77">
      <w:pPr>
        <w:ind w:left="360"/>
        <w:jc w:val="both"/>
      </w:pPr>
      <w:r>
        <w:t>OBIETTIVI CONOSCITIVI: verificare se i cartoni interattivi influiscono maggiormente sullo sviluppo cognitivo dei bambini rispetto ai cartoni animati tradizionali (rilevare se i cartoni interattivi riescono a incrementare le capacità linguistiche, mnemoniche e manuali del bambino).</w:t>
      </w:r>
    </w:p>
    <w:p w:rsidR="00F753FD" w:rsidRDefault="00F753FD" w:rsidP="006E1F77">
      <w:pPr>
        <w:ind w:left="360"/>
        <w:jc w:val="both"/>
      </w:pPr>
    </w:p>
    <w:p w:rsidR="00F753FD" w:rsidRDefault="00F753FD" w:rsidP="006E1F77">
      <w:pPr>
        <w:ind w:left="360"/>
        <w:jc w:val="both"/>
      </w:pPr>
    </w:p>
    <w:p w:rsidR="00F753FD" w:rsidRDefault="00F753FD">
      <w:pPr>
        <w:ind w:left="360"/>
      </w:pPr>
    </w:p>
    <w:p w:rsidR="00F753FD" w:rsidRDefault="00F753FD">
      <w:pPr>
        <w:ind w:left="360"/>
        <w:rPr>
          <w:b/>
        </w:rPr>
      </w:pPr>
      <w:r>
        <w:rPr>
          <w:b/>
        </w:rPr>
        <w:t xml:space="preserve">2) Quadro teorico </w:t>
      </w:r>
    </w:p>
    <w:p w:rsidR="00F753FD" w:rsidRDefault="00F753FD">
      <w:pPr>
        <w:tabs>
          <w:tab w:val="left" w:pos="1418"/>
        </w:tabs>
        <w:ind w:left="1701"/>
      </w:pPr>
    </w:p>
    <w:p w:rsidR="00F753FD" w:rsidRDefault="00F753FD">
      <w:pPr>
        <w:tabs>
          <w:tab w:val="left" w:pos="1418"/>
        </w:tabs>
        <w:ind w:left="1701"/>
      </w:pPr>
    </w:p>
    <w:p w:rsidR="00F753FD" w:rsidRDefault="00F753FD">
      <w:pPr>
        <w:tabs>
          <w:tab w:val="left" w:pos="1418"/>
        </w:tabs>
        <w:ind w:left="426"/>
      </w:pPr>
      <w:r>
        <w:t>MAPPA CONCETTUALE</w:t>
      </w:r>
    </w:p>
    <w:p w:rsidR="00F753FD" w:rsidRDefault="00F753FD">
      <w:pPr>
        <w:tabs>
          <w:tab w:val="left" w:pos="1418"/>
        </w:tabs>
        <w:ind w:left="1701"/>
      </w:pPr>
    </w:p>
    <w:p w:rsidR="00F753FD" w:rsidRDefault="00F753FD">
      <w:pPr>
        <w:tabs>
          <w:tab w:val="left" w:pos="1418"/>
        </w:tabs>
        <w:ind w:left="1701"/>
      </w:pPr>
    </w:p>
    <w:p w:rsidR="00F753FD" w:rsidRDefault="000A1F8B">
      <w:pPr>
        <w:tabs>
          <w:tab w:val="left" w:pos="1418"/>
        </w:tabs>
        <w:ind w:left="1701"/>
      </w:pPr>
      <w:r>
        <w:rPr>
          <w:noProof/>
          <w:lang w:eastAsia="it-IT"/>
        </w:rPr>
        <w:drawing>
          <wp:anchor distT="0" distB="0" distL="114300" distR="114300" simplePos="0" relativeHeight="251658240" behindDoc="1" locked="0" layoutInCell="1" allowOverlap="1">
            <wp:simplePos x="0" y="0"/>
            <wp:positionH relativeFrom="column">
              <wp:posOffset>-796290</wp:posOffset>
            </wp:positionH>
            <wp:positionV relativeFrom="paragraph">
              <wp:posOffset>5600700</wp:posOffset>
            </wp:positionV>
            <wp:extent cx="8204200" cy="5800725"/>
            <wp:effectExtent l="19050" t="0" r="6350" b="0"/>
            <wp:wrapTight wrapText="bothSides">
              <wp:wrapPolygon edited="0">
                <wp:start x="-50" y="0"/>
                <wp:lineTo x="-50" y="21565"/>
                <wp:lineTo x="21617" y="21565"/>
                <wp:lineTo x="21617" y="0"/>
                <wp:lineTo x="-50" y="0"/>
              </wp:wrapPolygon>
            </wp:wrapTight>
            <wp:docPr id="1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8"/>
                    <a:srcRect/>
                    <a:stretch>
                      <a:fillRect/>
                    </a:stretch>
                  </pic:blipFill>
                  <pic:spPr bwMode="auto">
                    <a:xfrm>
                      <a:off x="0" y="0"/>
                      <a:ext cx="8204200" cy="5800725"/>
                    </a:xfrm>
                    <a:prstGeom prst="rect">
                      <a:avLst/>
                    </a:prstGeom>
                    <a:noFill/>
                  </pic:spPr>
                </pic:pic>
              </a:graphicData>
            </a:graphic>
          </wp:anchor>
        </w:drawing>
      </w:r>
    </w:p>
    <w:p w:rsidR="00F753FD" w:rsidRDefault="00F753FD">
      <w:pPr>
        <w:tabs>
          <w:tab w:val="left" w:pos="1418"/>
        </w:tabs>
        <w:ind w:left="1701"/>
      </w:pPr>
    </w:p>
    <w:p w:rsidR="00F753FD" w:rsidRDefault="00F753FD">
      <w:pPr>
        <w:tabs>
          <w:tab w:val="left" w:pos="1418"/>
        </w:tabs>
        <w:ind w:left="1701"/>
      </w:pPr>
    </w:p>
    <w:p w:rsidR="00F753FD" w:rsidRDefault="00F753FD">
      <w:pPr>
        <w:tabs>
          <w:tab w:val="left" w:pos="1418"/>
        </w:tabs>
        <w:ind w:left="1701"/>
      </w:pPr>
    </w:p>
    <w:p w:rsidR="00F753FD" w:rsidRDefault="00F753FD">
      <w:pPr>
        <w:tabs>
          <w:tab w:val="left" w:pos="1418"/>
        </w:tabs>
        <w:ind w:left="567"/>
      </w:pPr>
      <w:r>
        <w:t>Descrizione e parole chiave</w:t>
      </w:r>
    </w:p>
    <w:p w:rsidR="00F753FD" w:rsidRDefault="00F753FD" w:rsidP="006E1F77">
      <w:pPr>
        <w:tabs>
          <w:tab w:val="left" w:pos="1418"/>
        </w:tabs>
        <w:ind w:left="1701"/>
        <w:jc w:val="both"/>
      </w:pPr>
    </w:p>
    <w:p w:rsidR="00F753FD" w:rsidRDefault="00F753FD" w:rsidP="006E1F77">
      <w:pPr>
        <w:tabs>
          <w:tab w:val="left" w:pos="1418"/>
        </w:tabs>
        <w:ind w:left="1701"/>
        <w:jc w:val="both"/>
      </w:pPr>
    </w:p>
    <w:p w:rsidR="00F753FD" w:rsidRDefault="00F753FD" w:rsidP="006E1F77">
      <w:pPr>
        <w:tabs>
          <w:tab w:val="left" w:pos="1418"/>
        </w:tabs>
        <w:ind w:left="1701"/>
        <w:jc w:val="both"/>
      </w:pPr>
    </w:p>
    <w:p w:rsidR="00F753FD" w:rsidRDefault="00F753FD" w:rsidP="006E1F77">
      <w:pPr>
        <w:tabs>
          <w:tab w:val="left" w:pos="1418"/>
        </w:tabs>
        <w:ind w:left="1560"/>
        <w:jc w:val="both"/>
      </w:pPr>
      <w:r>
        <w:t xml:space="preserve">- CARTONI INTERATTIVI: negli ultimi anni si è sviluppata una nuova forma di animazione: </w:t>
      </w:r>
      <w:r>
        <w:rPr>
          <w:i/>
          <w:iCs/>
        </w:rPr>
        <w:t>i cartoni interattivi</w:t>
      </w:r>
      <w:r>
        <w:t xml:space="preserve">. </w:t>
      </w:r>
    </w:p>
    <w:p w:rsidR="00F753FD" w:rsidRDefault="00F753FD" w:rsidP="006E1F77">
      <w:pPr>
        <w:tabs>
          <w:tab w:val="left" w:pos="1418"/>
        </w:tabs>
        <w:ind w:left="1560"/>
        <w:jc w:val="both"/>
      </w:pPr>
      <w:r>
        <w:t>Questi programmi sono indirizzati alla</w:t>
      </w:r>
      <w:r>
        <w:rPr>
          <w:b/>
          <w:bCs/>
        </w:rPr>
        <w:t xml:space="preserve"> </w:t>
      </w:r>
      <w:r>
        <w:rPr>
          <w:i/>
          <w:iCs/>
        </w:rPr>
        <w:t xml:space="preserve">fascia prescolare ( 2-6 anni) </w:t>
      </w:r>
      <w:r>
        <w:t>e si basano sull’</w:t>
      </w:r>
      <w:r>
        <w:rPr>
          <w:i/>
          <w:iCs/>
        </w:rPr>
        <w:t>interazione tra lo spettatore e il mezzo di comunicazione</w:t>
      </w:r>
      <w:r>
        <w:t>.</w:t>
      </w:r>
    </w:p>
    <w:p w:rsidR="00F753FD" w:rsidRDefault="00F753FD" w:rsidP="006E1F77">
      <w:pPr>
        <w:tabs>
          <w:tab w:val="left" w:pos="1418"/>
        </w:tabs>
        <w:ind w:left="1560"/>
        <w:jc w:val="both"/>
      </w:pPr>
      <w:r>
        <w:t>Nei ”</w:t>
      </w:r>
      <w:proofErr w:type="spellStart"/>
      <w:r>
        <w:t>Teletubbies</w:t>
      </w:r>
      <w:proofErr w:type="spellEnd"/>
      <w:r>
        <w:t xml:space="preserve">” e negli altri cartoni come “Dora l’esploratrice” e la “Casa di Topolino” i bambini sono chiamati a </w:t>
      </w:r>
      <w:r>
        <w:rPr>
          <w:i/>
          <w:iCs/>
        </w:rPr>
        <w:t>rispondere attivamente alle domande</w:t>
      </w:r>
      <w:r>
        <w:t xml:space="preserve"> poste dai protagonisti. Quest’ultimi hanno pressoché la stessa età dei soggetti di riferimento e utilizzano un </w:t>
      </w:r>
      <w:r>
        <w:rPr>
          <w:i/>
          <w:iCs/>
        </w:rPr>
        <w:t>linguaggio facilmente comprensibile, lento e ripetitivo</w:t>
      </w:r>
      <w:r>
        <w:t xml:space="preserve"> ( i </w:t>
      </w:r>
      <w:proofErr w:type="spellStart"/>
      <w:r>
        <w:t>teletubbies</w:t>
      </w:r>
      <w:proofErr w:type="spellEnd"/>
      <w:r>
        <w:t xml:space="preserve"> per esempio ripetono frasi come “tante coccole” e “ciao ciao”).</w:t>
      </w:r>
    </w:p>
    <w:p w:rsidR="00F753FD" w:rsidRDefault="00F753FD" w:rsidP="006E1F77">
      <w:pPr>
        <w:ind w:left="1560"/>
        <w:jc w:val="both"/>
      </w:pPr>
      <w:r>
        <w:t xml:space="preserve">In altre animazioni come “L’agente speciale Oso” e “Il formidabile mondo di Bo” i giovani spettatori compiono vere </w:t>
      </w:r>
      <w:r>
        <w:rPr>
          <w:i/>
          <w:iCs/>
        </w:rPr>
        <w:t>attività motorie</w:t>
      </w:r>
      <w:r>
        <w:t xml:space="preserve"> per aiutare i loro eroi ( saltare, correre, strisciare, ecc.).</w:t>
      </w:r>
    </w:p>
    <w:p w:rsidR="00F753FD" w:rsidRDefault="00F753FD" w:rsidP="006E1F77">
      <w:pPr>
        <w:ind w:left="1560"/>
        <w:jc w:val="both"/>
        <w:rPr>
          <w:i/>
          <w:iCs/>
        </w:rPr>
      </w:pPr>
      <w:r>
        <w:t xml:space="preserve">Esistono </w:t>
      </w:r>
      <w:r>
        <w:rPr>
          <w:i/>
          <w:iCs/>
        </w:rPr>
        <w:t xml:space="preserve">cartoni animati “multilingue” </w:t>
      </w:r>
      <w:r>
        <w:t>come “</w:t>
      </w:r>
      <w:proofErr w:type="spellStart"/>
      <w:r>
        <w:t>Manny</w:t>
      </w:r>
      <w:proofErr w:type="spellEnd"/>
      <w:r>
        <w:t xml:space="preserve"> tuttofare” che ripete alcune semplici </w:t>
      </w:r>
      <w:r>
        <w:rPr>
          <w:i/>
          <w:iCs/>
        </w:rPr>
        <w:t>frasi di circostanze in inglese e in italiano introducendo il bambino contemporaneamente in due sistemi linguistici.</w:t>
      </w:r>
    </w:p>
    <w:p w:rsidR="00F753FD" w:rsidRDefault="00F753FD" w:rsidP="006E1F77">
      <w:pPr>
        <w:ind w:left="1650"/>
        <w:jc w:val="both"/>
      </w:pPr>
      <w:r>
        <w:t xml:space="preserve">I bambini piccoli sono immersi in un loro mondo di gioco e di fantasia, fase molto importante dal punto di vista dello sviluppo. Il cervello dei bambini è naturalmente programmato per ascoltare senza una selezione o una censura auditiva quindi ascoltano e assorbono struttura e grammatiche e i suoni che li circondano, sin dai primi giorni, imparando pian piano a ripeterli ed archiviarli. </w:t>
      </w:r>
      <w:r>
        <w:rPr>
          <w:rStyle w:val="Enfasigrassetto"/>
          <w:b w:val="0"/>
          <w:bCs/>
        </w:rPr>
        <w:t>Non importa se questi suoni appartengono a diverse lingue perché con il tempo i bambini imparano a dividere i suoni e gestirli a seconda della lingua di appartenenza</w:t>
      </w:r>
      <w:r>
        <w:rPr>
          <w:rStyle w:val="Enfasigrassetto"/>
          <w:bCs/>
        </w:rPr>
        <w:t>.</w:t>
      </w:r>
      <w:r>
        <w:br/>
        <w:t>Non è uno stress per il bambino purché tutto questo avvenga in maniera subliminale e naturale senza forzature. E proprio in virtù di questo processo spontaneo, più il metodo che si utilizza per fare apprendere la seconda lingua è in grado di assecondare le inclinazioni naturali di gioco e di fantasia del bambino, più è efficace.</w:t>
      </w:r>
      <w:r>
        <w:rPr>
          <w:rStyle w:val="Enfasigrassetto"/>
          <w:bCs/>
        </w:rPr>
        <w:t xml:space="preserve"> </w:t>
      </w:r>
      <w:r>
        <w:rPr>
          <w:rStyle w:val="Enfasigrassetto"/>
          <w:b w:val="0"/>
          <w:bCs/>
        </w:rPr>
        <w:t xml:space="preserve">I metodi di insegnamento più efficaci sono quelli che </w:t>
      </w:r>
      <w:proofErr w:type="spellStart"/>
      <w:r>
        <w:rPr>
          <w:rStyle w:val="Enfasigrassetto"/>
          <w:b w:val="0"/>
          <w:bCs/>
        </w:rPr>
        <w:t>che</w:t>
      </w:r>
      <w:proofErr w:type="spellEnd"/>
      <w:r>
        <w:rPr>
          <w:rStyle w:val="Enfasigrassetto"/>
          <w:b w:val="0"/>
          <w:bCs/>
        </w:rPr>
        <w:t xml:space="preserve"> stimolano la fantasia del bambino e lo coinvolgono in maniera spontanea senza forzature</w:t>
      </w:r>
      <w:r>
        <w:t>. Possono essere giochi, canzoni, il movimento, il ripetere. Sostanzialmente il bambino deve essere talmente coinvolto in ciò che fa che ‘dimentica’ che ciò avviene in un’altra lingua diversa dalla sua lingua primaria.</w:t>
      </w:r>
      <w:r>
        <w:br/>
        <w:t>Userà tutti i suoi sensi per decifrare i significati delle parole, ancora di più laddove è coinvolto direttamente e ha voglia di interagire cosa che farà se non si pretende un risultato specifico.</w:t>
      </w:r>
    </w:p>
    <w:p w:rsidR="00F753FD" w:rsidRDefault="00F753FD" w:rsidP="006E1F77">
      <w:pPr>
        <w:ind w:left="1650"/>
        <w:jc w:val="both"/>
      </w:pPr>
      <w:r>
        <w:rPr>
          <w:i/>
          <w:iCs/>
        </w:rPr>
        <w:t>Il metodo di insegnamento “</w:t>
      </w:r>
      <w:proofErr w:type="spellStart"/>
      <w:r>
        <w:rPr>
          <w:i/>
          <w:iCs/>
        </w:rPr>
        <w:t>Jazzit</w:t>
      </w:r>
      <w:proofErr w:type="spellEnd"/>
      <w:r>
        <w:rPr>
          <w:i/>
          <w:iCs/>
        </w:rPr>
        <w:t xml:space="preserve"> Up </w:t>
      </w:r>
      <w:proofErr w:type="spellStart"/>
      <w:r>
        <w:rPr>
          <w:i/>
          <w:iCs/>
        </w:rPr>
        <w:t>Kids</w:t>
      </w:r>
      <w:proofErr w:type="spellEnd"/>
      <w:r>
        <w:rPr>
          <w:i/>
          <w:iCs/>
        </w:rPr>
        <w:t>”</w:t>
      </w:r>
      <w:r>
        <w:t>,utilizzato appunto in questo genere di programma, consiste in una combinazione di 5 elementi chiave: il canto, il movimento, il gioco creativo, la creatività manuale e la recitazione, tutti volti a insegnare l’inglese come seconda lingua.</w:t>
      </w:r>
    </w:p>
    <w:p w:rsidR="00F753FD" w:rsidRDefault="00F753FD" w:rsidP="006E1F77">
      <w:pPr>
        <w:ind w:left="1650"/>
        <w:jc w:val="both"/>
        <w:rPr>
          <w:b/>
          <w:color w:val="000000"/>
        </w:rPr>
      </w:pPr>
      <w:r>
        <w:t xml:space="preserve">Esistono inoltre </w:t>
      </w:r>
      <w:r>
        <w:rPr>
          <w:i/>
          <w:iCs/>
        </w:rPr>
        <w:t>cartoni animati interattivi sulla sicurezza stradale</w:t>
      </w:r>
      <w:r>
        <w:t xml:space="preserve"> come “Jo pedone”,</w:t>
      </w:r>
      <w:r>
        <w:rPr>
          <w:color w:val="000000"/>
        </w:rPr>
        <w:t xml:space="preserve"> modo originale e divertente per fare educazione stradale, realizzato da </w:t>
      </w:r>
      <w:r>
        <w:rPr>
          <w:rStyle w:val="Enfasigrassetto"/>
          <w:b w:val="0"/>
          <w:bCs/>
          <w:color w:val="000000"/>
        </w:rPr>
        <w:t xml:space="preserve">Koala </w:t>
      </w:r>
      <w:proofErr w:type="spellStart"/>
      <w:r>
        <w:rPr>
          <w:rStyle w:val="Enfasigrassetto"/>
          <w:b w:val="0"/>
          <w:bCs/>
          <w:color w:val="000000"/>
        </w:rPr>
        <w:t>Games</w:t>
      </w:r>
      <w:proofErr w:type="spellEnd"/>
      <w:r>
        <w:rPr>
          <w:color w:val="000000"/>
        </w:rPr>
        <w:t xml:space="preserve"> in collaborazione con l’</w:t>
      </w:r>
      <w:r>
        <w:rPr>
          <w:rStyle w:val="Enfasigrassetto"/>
          <w:b w:val="0"/>
          <w:bCs/>
          <w:color w:val="000000"/>
        </w:rPr>
        <w:t>Osservatorio per l’Educazione Stradale e la Sicurezza della Regione Emilia Romagna</w:t>
      </w:r>
      <w:r>
        <w:rPr>
          <w:b/>
          <w:color w:val="000000"/>
        </w:rPr>
        <w:t>.</w:t>
      </w:r>
    </w:p>
    <w:p w:rsidR="00F753FD" w:rsidRDefault="00F753FD" w:rsidP="006E1F77">
      <w:pPr>
        <w:ind w:left="1650"/>
        <w:jc w:val="both"/>
        <w:rPr>
          <w:color w:val="000000"/>
        </w:rPr>
      </w:pPr>
    </w:p>
    <w:p w:rsidR="00F753FD" w:rsidRDefault="00F753FD">
      <w:pPr>
        <w:ind w:left="1085"/>
        <w:rPr>
          <w:color w:val="000000"/>
        </w:rPr>
      </w:pPr>
    </w:p>
    <w:p w:rsidR="00F753FD" w:rsidRDefault="00F753FD" w:rsidP="006E1F77">
      <w:pPr>
        <w:jc w:val="both"/>
        <w:rPr>
          <w:color w:val="000000"/>
        </w:rPr>
      </w:pPr>
    </w:p>
    <w:p w:rsidR="00F753FD" w:rsidRDefault="00F753FD" w:rsidP="006E1F77">
      <w:pPr>
        <w:ind w:left="1650"/>
        <w:jc w:val="both"/>
        <w:rPr>
          <w:color w:val="000000"/>
        </w:rPr>
      </w:pPr>
    </w:p>
    <w:p w:rsidR="00F753FD" w:rsidRDefault="00F753FD" w:rsidP="006E1F77">
      <w:pPr>
        <w:ind w:left="1685" w:hanging="23"/>
        <w:jc w:val="both"/>
        <w:rPr>
          <w:i/>
          <w:iCs/>
        </w:rPr>
      </w:pPr>
      <w:r>
        <w:rPr>
          <w:color w:val="000000"/>
        </w:rPr>
        <w:t>- SVILUPPO COGNITIVO:</w:t>
      </w:r>
      <w:r>
        <w:t xml:space="preserve"> Alcuni degli </w:t>
      </w:r>
      <w:r>
        <w:rPr>
          <w:i/>
          <w:iCs/>
        </w:rPr>
        <w:t xml:space="preserve">eventi più importanti nella vita di ognuno di noi avvengono durante la prima infanzia. </w:t>
      </w:r>
      <w:r>
        <w:t xml:space="preserve">Dal punto di vista cognitivo </w:t>
      </w:r>
      <w:r>
        <w:rPr>
          <w:i/>
          <w:iCs/>
        </w:rPr>
        <w:t>ciò che accade durante i primi anni di esistenza è fondamentale per il futuro sviluppo della nostra personalità e delle nostre capacità mentali.</w:t>
      </w:r>
    </w:p>
    <w:p w:rsidR="00F753FD" w:rsidRDefault="00F753FD" w:rsidP="006E1F77">
      <w:pPr>
        <w:ind w:left="1685"/>
        <w:jc w:val="both"/>
        <w:rPr>
          <w:i/>
          <w:iCs/>
        </w:rPr>
      </w:pPr>
      <w:r>
        <w:t>Lo sviluppo cognitivo rappresenta,probabilmente,l’aspetto fondamentale dello sviluppo psichico complesso,poiché dal modo in cui impariamo in generale dipenderà il modo in cui impariamo nello specifico. Con il termine “sviluppo cognitivo”si può intendere sia lo sviluppo della conoscenza individuale che lo sviluppo dei diversi modi per acquisirla.</w:t>
      </w:r>
      <w:r>
        <w:rPr>
          <w:i/>
          <w:iCs/>
        </w:rPr>
        <w:t xml:space="preserve"> Lo sviluppo cognitivo è composto da diversi processi mentali</w:t>
      </w:r>
      <w:r>
        <w:t xml:space="preserve">(ragionamento,soluzione dei problemi,ecc.). In generale sono da considerarsi cognitive tutte le azioni attraverso le quali un organismo acquisisce informazioni dall’ambiente,le conserva,le riorganizza e ne fa uso nel corso delle proprie azioni. </w:t>
      </w:r>
      <w:r>
        <w:rPr>
          <w:i/>
          <w:iCs/>
        </w:rPr>
        <w:t>Tutti i comportamenti umani,quindi anche quelli emotivi e sociali,implicano in una certa misura l’uso di capacità cognitive.</w:t>
      </w:r>
    </w:p>
    <w:p w:rsidR="00F753FD" w:rsidRDefault="00F753FD" w:rsidP="006E1F77">
      <w:pPr>
        <w:ind w:left="1650"/>
        <w:jc w:val="both"/>
        <w:rPr>
          <w:i/>
          <w:iCs/>
        </w:rPr>
      </w:pPr>
      <w:r>
        <w:t xml:space="preserve">Numerosi autori si sono soffermati,nel corso della storia,su questo argomento la maggior parte dei quali trattando lo sviluppo cognitivo come </w:t>
      </w:r>
      <w:r>
        <w:rPr>
          <w:i/>
          <w:iCs/>
        </w:rPr>
        <w:t>diversi stadi di sviluppo.</w:t>
      </w:r>
    </w:p>
    <w:p w:rsidR="00F753FD" w:rsidRDefault="00F753FD" w:rsidP="006E1F77">
      <w:pPr>
        <w:ind w:left="1696"/>
        <w:jc w:val="both"/>
      </w:pPr>
      <w:r>
        <w:t xml:space="preserve">In base alla classificazione fatta da </w:t>
      </w:r>
      <w:proofErr w:type="spellStart"/>
      <w:r>
        <w:rPr>
          <w:i/>
          <w:iCs/>
        </w:rPr>
        <w:t>Piaget</w:t>
      </w:r>
      <w:proofErr w:type="spellEnd"/>
      <w:r>
        <w:t>,lo sviluppo cognitivo durante il periodo che va dalla nascita all’adolescenza può essere suddiviso in quattro stadi,il primo dei quali,che si estende dalla nascita ai ventiquattro mesi di vita del bambino,è quello denominato “</w:t>
      </w:r>
      <w:proofErr w:type="spellStart"/>
      <w:r>
        <w:rPr>
          <w:i/>
          <w:iCs/>
        </w:rPr>
        <w:t>sensomotorio</w:t>
      </w:r>
      <w:proofErr w:type="spellEnd"/>
      <w:r>
        <w:t>”;il periodo che va dai ventiquattro mesi ai sette anni viene chiamato “</w:t>
      </w:r>
      <w:r>
        <w:rPr>
          <w:i/>
          <w:iCs/>
        </w:rPr>
        <w:t>preoperatorio</w:t>
      </w:r>
      <w:r>
        <w:t>”;il terzo stadio dai sette ai dodici anni è “</w:t>
      </w:r>
      <w:r>
        <w:rPr>
          <w:i/>
          <w:iCs/>
        </w:rPr>
        <w:t>l’operatorio concreto</w:t>
      </w:r>
      <w:r>
        <w:t>”,mentre durante l’adolescenza si verifica il così detto stadio”</w:t>
      </w:r>
      <w:r>
        <w:rPr>
          <w:i/>
          <w:iCs/>
        </w:rPr>
        <w:t>operatorio formale</w:t>
      </w:r>
      <w:r>
        <w:t>”.</w:t>
      </w:r>
    </w:p>
    <w:p w:rsidR="00F753FD" w:rsidRDefault="00F753FD" w:rsidP="006E1F77">
      <w:pPr>
        <w:ind w:left="1627"/>
        <w:jc w:val="both"/>
        <w:rPr>
          <w:i/>
          <w:iCs/>
        </w:rPr>
      </w:pPr>
      <w:r>
        <w:t xml:space="preserve">Un altro autore che si occupò dello sviluppo cognitivo come un passaggio da sistemi poveri a sistemi potenti nell’elaborazione delle informazioni fu </w:t>
      </w:r>
      <w:proofErr w:type="spellStart"/>
      <w:r>
        <w:rPr>
          <w:i/>
          <w:iCs/>
        </w:rPr>
        <w:t>Bruner</w:t>
      </w:r>
      <w:proofErr w:type="spellEnd"/>
      <w:r>
        <w:t xml:space="preserve">. Tale passaggio avviene attraverso tre forme di </w:t>
      </w:r>
      <w:r>
        <w:rPr>
          <w:i/>
          <w:iCs/>
        </w:rPr>
        <w:t>rappresentazione:esecutiva,iconica e simbolica.</w:t>
      </w:r>
    </w:p>
    <w:p w:rsidR="00F753FD" w:rsidRDefault="00F753FD" w:rsidP="006E1F77">
      <w:pPr>
        <w:ind w:left="1638"/>
        <w:jc w:val="both"/>
      </w:pPr>
      <w:r>
        <w:t xml:space="preserve">Secondo </w:t>
      </w:r>
      <w:proofErr w:type="spellStart"/>
      <w:r>
        <w:rPr>
          <w:i/>
          <w:iCs/>
        </w:rPr>
        <w:t>Vygotskij</w:t>
      </w:r>
      <w:proofErr w:type="spellEnd"/>
      <w:r>
        <w:t>,invece, lo sviluppo è un processo di interiorizzazione di attività che hanno favorito lo sviluppo della vita sociale e la mediazione tra persone. Per quest’autore quindi già la prima forma di attività intellettuale è rivolta verso il sociale e si tratta principalmente di un’</w:t>
      </w:r>
      <w:r>
        <w:rPr>
          <w:i/>
          <w:iCs/>
        </w:rPr>
        <w:t>evoluzione del linguaggio</w:t>
      </w:r>
      <w:r>
        <w:t>.</w:t>
      </w:r>
    </w:p>
    <w:p w:rsidR="00F753FD" w:rsidRDefault="00F753FD" w:rsidP="006E1F77">
      <w:pPr>
        <w:ind w:left="1638"/>
        <w:jc w:val="both"/>
      </w:pPr>
      <w:r>
        <w:t xml:space="preserve">Nella concezione di sviluppo cognitivo per </w:t>
      </w:r>
      <w:r>
        <w:rPr>
          <w:i/>
          <w:iCs/>
        </w:rPr>
        <w:t>Nelson</w:t>
      </w:r>
      <w:r>
        <w:t xml:space="preserve"> nelle prime fasi di sviluppo l’organizzazione della conoscenza è quella della</w:t>
      </w:r>
      <w:r>
        <w:rPr>
          <w:i/>
          <w:iCs/>
        </w:rPr>
        <w:t xml:space="preserve"> memoria episodica </w:t>
      </w:r>
      <w:r>
        <w:t xml:space="preserve">e progressivamente diviene quella tipica della </w:t>
      </w:r>
      <w:r>
        <w:rPr>
          <w:i/>
          <w:iCs/>
        </w:rPr>
        <w:t>memoria semantica</w:t>
      </w:r>
      <w:r>
        <w:t>,dando origine al sistema concettuale semantico;tre sono di conseguenza gli stadi:categorizzazione percettiva,script e sistema concettuale.</w:t>
      </w:r>
    </w:p>
    <w:p w:rsidR="00F753FD" w:rsidRDefault="00F753FD" w:rsidP="006E1F77">
      <w:pPr>
        <w:ind w:left="1627"/>
        <w:jc w:val="both"/>
      </w:pPr>
      <w:r>
        <w:t>A partire dagli anni cinquanta dello scorso secolo un altro paradigma di ricerca ha fatto la sua comparsa nel campo della psicologia dello sviluppo cognitivo. L’</w:t>
      </w:r>
      <w:r>
        <w:rPr>
          <w:i/>
          <w:iCs/>
        </w:rPr>
        <w:t>HIP (</w:t>
      </w:r>
      <w:proofErr w:type="spellStart"/>
      <w:r>
        <w:rPr>
          <w:i/>
          <w:iCs/>
        </w:rPr>
        <w:t>Human</w:t>
      </w:r>
      <w:proofErr w:type="spellEnd"/>
      <w:r>
        <w:rPr>
          <w:i/>
          <w:iCs/>
        </w:rPr>
        <w:t xml:space="preserve"> Information Processing)</w:t>
      </w:r>
      <w:r>
        <w:t xml:space="preserve"> che paragona la comprensione dello </w:t>
      </w:r>
      <w:r>
        <w:rPr>
          <w:i/>
          <w:iCs/>
        </w:rPr>
        <w:t>sviluppo cognitivo degli esseri umani al funzionamento dei programmi per il computer</w:t>
      </w:r>
      <w:r>
        <w:t>. Paragonando il cervello al computer,si potrebbe riconoscere nella sua maturazione dal punto di vista fisiologico l’hardware,mentre nello sviluppo delle capacità cognitive il software. Secondo questa visione,con l’esperienza e l’apprendimento il software dovrebbe produrre dei risultati sempre migliori nel tempo,ma questo non sempre corrisponde a quanto accade nella realtà. Un altro importante elemento di cui questa teoria non tiene conto è il ruolo dell’influenza che le altre grandi aree dello sviluppo,emotivo e sociale,hanno a loro volta sullo sviluppo cognitivo.</w:t>
      </w:r>
    </w:p>
    <w:p w:rsidR="00F753FD" w:rsidRDefault="00F753FD" w:rsidP="006E1F77">
      <w:pPr>
        <w:ind w:left="1627"/>
        <w:jc w:val="both"/>
      </w:pPr>
    </w:p>
    <w:p w:rsidR="00F753FD" w:rsidRDefault="00F753FD" w:rsidP="006E1F77">
      <w:pPr>
        <w:ind w:left="1627"/>
        <w:jc w:val="both"/>
      </w:pPr>
    </w:p>
    <w:p w:rsidR="00F753FD" w:rsidRDefault="00F753FD" w:rsidP="006E1F77">
      <w:pPr>
        <w:ind w:left="1627"/>
        <w:jc w:val="both"/>
      </w:pPr>
    </w:p>
    <w:p w:rsidR="00F753FD" w:rsidRDefault="00F753FD" w:rsidP="006E1F77">
      <w:pPr>
        <w:ind w:left="1627"/>
        <w:jc w:val="both"/>
      </w:pPr>
      <w:r>
        <w:t>DEFINIZIONI:</w:t>
      </w:r>
    </w:p>
    <w:p w:rsidR="00F753FD" w:rsidRDefault="00F753FD" w:rsidP="006E1F77">
      <w:pPr>
        <w:ind w:left="1627"/>
        <w:jc w:val="both"/>
      </w:pPr>
      <w:r>
        <w:t xml:space="preserve">- Un </w:t>
      </w:r>
      <w:r>
        <w:rPr>
          <w:i/>
        </w:rPr>
        <w:t xml:space="preserve">cartone animato </w:t>
      </w:r>
      <w:r>
        <w:t xml:space="preserve">è un’opera audiovisiva d’animazione, invece un </w:t>
      </w:r>
      <w:r w:rsidRPr="004C5B94">
        <w:rPr>
          <w:i/>
        </w:rPr>
        <w:t>cartone interattivo</w:t>
      </w:r>
      <w:r>
        <w:t xml:space="preserve"> presenta reciprocità d’azione tra lo spettatore e il mezzo di comunicazione. </w:t>
      </w:r>
    </w:p>
    <w:p w:rsidR="00F753FD" w:rsidRDefault="00F753FD" w:rsidP="006E1F77">
      <w:pPr>
        <w:ind w:left="1627"/>
        <w:jc w:val="both"/>
        <w:rPr>
          <w:rFonts w:eastAsia="Arial Unicode MS"/>
        </w:rPr>
      </w:pPr>
      <w:r>
        <w:t xml:space="preserve">- </w:t>
      </w:r>
      <w:r>
        <w:rPr>
          <w:rFonts w:eastAsia="Arial Unicode MS"/>
        </w:rPr>
        <w:t xml:space="preserve">Per </w:t>
      </w:r>
      <w:r>
        <w:rPr>
          <w:rFonts w:eastAsia="Arial Unicode MS"/>
          <w:i/>
        </w:rPr>
        <w:t>sviluppo cognitivo</w:t>
      </w:r>
      <w:r>
        <w:rPr>
          <w:rFonts w:eastAsia="Arial Unicode MS"/>
        </w:rPr>
        <w:t xml:space="preserve"> si intendono i mutamenti che il bambino realizza nelle sue capacità di </w:t>
      </w:r>
      <w:proofErr w:type="spellStart"/>
      <w:r>
        <w:rPr>
          <w:rFonts w:eastAsia="Arial Unicode MS"/>
        </w:rPr>
        <w:t>processamento</w:t>
      </w:r>
      <w:proofErr w:type="spellEnd"/>
      <w:r>
        <w:rPr>
          <w:rFonts w:eastAsia="Arial Unicode MS"/>
        </w:rPr>
        <w:t xml:space="preserve"> dell'informazione e di conoscenza attraverso l'esperienza, in direzione del potenziamento delle capacità e dell'allargamento delle conoscenze: partendo da un determinato livello, ne raggiunge uno nettamente superiore senza che la sua macchina biologica cambi radicalmente.</w:t>
      </w:r>
    </w:p>
    <w:p w:rsidR="00F753FD" w:rsidRDefault="00F753FD" w:rsidP="006E1F77">
      <w:pPr>
        <w:ind w:left="1627"/>
        <w:jc w:val="both"/>
        <w:rPr>
          <w:rFonts w:ascii="Comic Sans MS" w:eastAsia="Arial Unicode MS" w:hAnsi="Comic Sans MS" w:cs="Tahoma"/>
          <w:sz w:val="20"/>
          <w:szCs w:val="20"/>
        </w:rPr>
      </w:pPr>
      <w:r>
        <w:rPr>
          <w:rFonts w:eastAsia="Arial Unicode MS"/>
        </w:rPr>
        <w:t xml:space="preserve">I cambiamenti sono sia di carattere quantitativo, basati sull'aumento delle capacità e dell'efficienza delle strutture di </w:t>
      </w:r>
      <w:proofErr w:type="spellStart"/>
      <w:r>
        <w:rPr>
          <w:rFonts w:eastAsia="Arial Unicode MS"/>
        </w:rPr>
        <w:t>processamento</w:t>
      </w:r>
      <w:proofErr w:type="spellEnd"/>
      <w:r>
        <w:rPr>
          <w:rFonts w:eastAsia="Arial Unicode MS"/>
        </w:rPr>
        <w:t xml:space="preserve"> e di elaborazione dell'informazione, sia di carattere qualitativo, basati sulla riorganizzazione delle conoscenze</w:t>
      </w:r>
      <w:r>
        <w:rPr>
          <w:rFonts w:ascii="Comic Sans MS" w:eastAsia="Arial Unicode MS" w:hAnsi="Comic Sans MS" w:cs="Tahoma"/>
          <w:sz w:val="20"/>
          <w:szCs w:val="20"/>
        </w:rPr>
        <w:t>.</w:t>
      </w:r>
    </w:p>
    <w:p w:rsidR="00F753FD" w:rsidRDefault="00F753FD" w:rsidP="006E1F77">
      <w:pPr>
        <w:ind w:left="1627"/>
        <w:jc w:val="both"/>
      </w:pPr>
    </w:p>
    <w:p w:rsidR="00F753FD" w:rsidRDefault="00F753FD" w:rsidP="006E1F77">
      <w:pPr>
        <w:ind w:left="1627"/>
        <w:jc w:val="both"/>
      </w:pPr>
      <w:r>
        <w:t>SITOGRAFIA:</w:t>
      </w:r>
    </w:p>
    <w:p w:rsidR="00F753FD" w:rsidRDefault="00F753FD" w:rsidP="006E1F77">
      <w:pPr>
        <w:ind w:left="1627"/>
        <w:jc w:val="both"/>
      </w:pPr>
      <w:r>
        <w:t>-Pianeta mamma(2009),</w:t>
      </w:r>
      <w:r>
        <w:rPr>
          <w:i/>
          <w:iCs/>
        </w:rPr>
        <w:t>I cartoni animati intelligenti,</w:t>
      </w:r>
      <w:hyperlink r:id="rId9" w:history="1">
        <w:r>
          <w:rPr>
            <w:rStyle w:val="Collegamentoipertestuale"/>
          </w:rPr>
          <w:t>www.pianetamamma.it/il</w:t>
        </w:r>
      </w:hyperlink>
      <w:r>
        <w:t xml:space="preserve"> bambino/sport e tempo libero/i cartoni intelligenti.html</w:t>
      </w:r>
    </w:p>
    <w:p w:rsidR="00F753FD" w:rsidRDefault="00F753FD" w:rsidP="006E1F77">
      <w:pPr>
        <w:ind w:left="1627"/>
        <w:jc w:val="both"/>
      </w:pPr>
      <w:proofErr w:type="spellStart"/>
      <w:r>
        <w:t>-Ticonblu</w:t>
      </w:r>
      <w:proofErr w:type="spellEnd"/>
      <w:r>
        <w:t>,</w:t>
      </w:r>
      <w:r>
        <w:rPr>
          <w:i/>
          <w:iCs/>
        </w:rPr>
        <w:t>Jo pedone,</w:t>
      </w:r>
      <w:hyperlink r:id="rId10" w:history="1">
        <w:r>
          <w:rPr>
            <w:rStyle w:val="Collegamentoipertestuale"/>
          </w:rPr>
          <w:t>www.koalagames.it/</w:t>
        </w:r>
        <w:proofErr w:type="spellStart"/>
        <w:r>
          <w:rPr>
            <w:rStyle w:val="Collegamentoipertestuale"/>
          </w:rPr>
          <w:t>koala</w:t>
        </w:r>
      </w:hyperlink>
      <w:r>
        <w:t>web</w:t>
      </w:r>
      <w:proofErr w:type="spellEnd"/>
      <w:r>
        <w:t>/</w:t>
      </w:r>
      <w:proofErr w:type="spellStart"/>
      <w:r>
        <w:t>pages</w:t>
      </w:r>
      <w:proofErr w:type="spellEnd"/>
      <w:r>
        <w:t>/dettagli/</w:t>
      </w:r>
      <w:proofErr w:type="spellStart"/>
      <w:r>
        <w:t>jopedone.asp</w:t>
      </w:r>
      <w:proofErr w:type="spellEnd"/>
    </w:p>
    <w:p w:rsidR="00F753FD" w:rsidRDefault="00F753FD" w:rsidP="006E1F77">
      <w:pPr>
        <w:ind w:left="1627"/>
        <w:jc w:val="both"/>
      </w:pPr>
      <w:r>
        <w:t>-Università degli studi della Repubblica di San Marino,</w:t>
      </w:r>
      <w:r>
        <w:rPr>
          <w:i/>
          <w:iCs/>
        </w:rPr>
        <w:t>Lo sviluppo cognitivo,</w:t>
      </w:r>
      <w:r>
        <w:t>www.unirsm.sm</w:t>
      </w:r>
    </w:p>
    <w:p w:rsidR="00F753FD" w:rsidRDefault="00F753FD" w:rsidP="006E1F77">
      <w:pPr>
        <w:ind w:left="1627"/>
        <w:jc w:val="both"/>
      </w:pPr>
      <w:proofErr w:type="spellStart"/>
      <w:r w:rsidRPr="002C5DE9">
        <w:t>B</w:t>
      </w:r>
      <w:r>
        <w:t>logmamma</w:t>
      </w:r>
      <w:proofErr w:type="spellEnd"/>
      <w:r>
        <w:t xml:space="preserve"> (2012 ) ‘Dora e Diego accompagnano i bambini alla scoperta dell’inglese:intervista esclusiva a Nikki Taylor’ , www.blogmamma.it</w:t>
      </w:r>
    </w:p>
    <w:p w:rsidR="00F753FD" w:rsidRDefault="00F753FD" w:rsidP="006E1F77">
      <w:pPr>
        <w:ind w:left="1627"/>
        <w:jc w:val="both"/>
        <w:rPr>
          <w:color w:val="000000"/>
        </w:rPr>
      </w:pPr>
      <w:proofErr w:type="spellStart"/>
      <w:r>
        <w:t>-Wikipedia</w:t>
      </w:r>
      <w:proofErr w:type="spellEnd"/>
      <w:r>
        <w:t>,</w:t>
      </w:r>
      <w:r>
        <w:rPr>
          <w:i/>
          <w:iCs/>
        </w:rPr>
        <w:t>Cartoni animati,</w:t>
      </w:r>
      <w:hyperlink r:id="rId11" w:history="1">
        <w:r>
          <w:rPr>
            <w:rStyle w:val="Collegamentoipertestuale"/>
          </w:rPr>
          <w:t>www.wikipedia.it/</w:t>
        </w:r>
        <w:proofErr w:type="spellStart"/>
        <w:r>
          <w:rPr>
            <w:rStyle w:val="Collegamentoipertestuale"/>
          </w:rPr>
          <w:t>wiki</w:t>
        </w:r>
        <w:proofErr w:type="spellEnd"/>
        <w:r>
          <w:rPr>
            <w:rStyle w:val="Collegamentoipertestuale"/>
          </w:rPr>
          <w:t>/cartoni.org</w:t>
        </w:r>
      </w:hyperlink>
    </w:p>
    <w:p w:rsidR="00F753FD" w:rsidRDefault="00F753FD" w:rsidP="006E1F77">
      <w:pPr>
        <w:ind w:left="1627"/>
        <w:jc w:val="both"/>
        <w:rPr>
          <w:color w:val="000000"/>
        </w:rPr>
      </w:pPr>
      <w:r>
        <w:rPr>
          <w:color w:val="000000"/>
        </w:rPr>
        <w:t>-Studio virtuale di psicologia(2008),</w:t>
      </w:r>
      <w:r>
        <w:rPr>
          <w:i/>
          <w:iCs/>
          <w:color w:val="000000"/>
        </w:rPr>
        <w:t>Lo sviluppo cognitivo nei bambini e negli adolescenti,</w:t>
      </w:r>
      <w:r>
        <w:rPr>
          <w:color w:val="000000"/>
        </w:rPr>
        <w:t>www.studio virtuale di psicologia.com/psicologia dello sviluppo/sviluppo piaget.html</w:t>
      </w:r>
    </w:p>
    <w:p w:rsidR="00F753FD" w:rsidRDefault="00F753FD" w:rsidP="006E1F77">
      <w:pPr>
        <w:ind w:left="1627"/>
        <w:jc w:val="both"/>
        <w:rPr>
          <w:color w:val="000000"/>
        </w:rPr>
      </w:pPr>
      <w:proofErr w:type="spellStart"/>
      <w:r>
        <w:rPr>
          <w:color w:val="000000"/>
        </w:rPr>
        <w:t>-Antonella</w:t>
      </w:r>
      <w:proofErr w:type="spellEnd"/>
      <w:r>
        <w:rPr>
          <w:color w:val="000000"/>
        </w:rPr>
        <w:t xml:space="preserve"> Di Troia,</w:t>
      </w:r>
      <w:r>
        <w:rPr>
          <w:i/>
          <w:iCs/>
          <w:color w:val="000000"/>
        </w:rPr>
        <w:t xml:space="preserve">Sviluppo apprendimento e </w:t>
      </w:r>
      <w:proofErr w:type="spellStart"/>
      <w:r>
        <w:rPr>
          <w:i/>
          <w:iCs/>
          <w:color w:val="000000"/>
        </w:rPr>
        <w:t>memor</w:t>
      </w:r>
      <w:r>
        <w:rPr>
          <w:color w:val="000000"/>
        </w:rPr>
        <w:t>a</w:t>
      </w:r>
      <w:proofErr w:type="spellEnd"/>
      <w:r>
        <w:rPr>
          <w:color w:val="000000"/>
        </w:rPr>
        <w:t>,</w:t>
      </w:r>
      <w:proofErr w:type="spellStart"/>
      <w:r>
        <w:rPr>
          <w:color w:val="000000"/>
        </w:rPr>
        <w:t>www.Antonella</w:t>
      </w:r>
      <w:proofErr w:type="spellEnd"/>
      <w:r>
        <w:rPr>
          <w:color w:val="000000"/>
        </w:rPr>
        <w:t xml:space="preserve"> Di </w:t>
      </w:r>
      <w:proofErr w:type="spellStart"/>
      <w:r>
        <w:rPr>
          <w:color w:val="000000"/>
        </w:rPr>
        <w:t>Troia.it</w:t>
      </w:r>
      <w:proofErr w:type="spellEnd"/>
      <w:r>
        <w:rPr>
          <w:color w:val="000000"/>
        </w:rPr>
        <w:t>/manuale_psicologia_dello_sviluppo.htm</w:t>
      </w:r>
    </w:p>
    <w:p w:rsidR="00F753FD" w:rsidRDefault="00F753FD">
      <w:pPr>
        <w:ind w:left="1627"/>
        <w:rPr>
          <w:color w:val="000000"/>
        </w:rPr>
      </w:pPr>
    </w:p>
    <w:p w:rsidR="00F753FD" w:rsidRDefault="00F753FD">
      <w:pPr>
        <w:ind w:left="567"/>
        <w:rPr>
          <w:b/>
        </w:rPr>
      </w:pPr>
      <w:r>
        <w:rPr>
          <w:b/>
        </w:rPr>
        <w:t>3) Ipotesi di lavoro</w:t>
      </w:r>
    </w:p>
    <w:p w:rsidR="00F753FD" w:rsidRDefault="00F753FD" w:rsidP="006E1F77">
      <w:pPr>
        <w:ind w:left="567"/>
        <w:jc w:val="both"/>
      </w:pPr>
    </w:p>
    <w:p w:rsidR="00F753FD" w:rsidRDefault="00F753FD" w:rsidP="006E1F77">
      <w:pPr>
        <w:ind w:left="567"/>
        <w:jc w:val="both"/>
      </w:pPr>
      <w:r>
        <w:t>I cartoni interattivi favoriscono in misura maggiore lo sviluppo cognitivo del bambino rispetto ai cartoni animati tradizionali, accrescendo le sue capacità linguistiche, mnemoniche e manuali.</w:t>
      </w:r>
    </w:p>
    <w:p w:rsidR="00F753FD" w:rsidRDefault="00F753FD" w:rsidP="006E1F77">
      <w:pPr>
        <w:ind w:left="567"/>
        <w:jc w:val="both"/>
      </w:pPr>
    </w:p>
    <w:p w:rsidR="00F753FD" w:rsidRDefault="00F753FD" w:rsidP="006E1F77">
      <w:pPr>
        <w:ind w:left="567"/>
        <w:jc w:val="both"/>
      </w:pPr>
      <w:r>
        <w:t>L’ipotesi è bivariata.</w:t>
      </w:r>
    </w:p>
    <w:p w:rsidR="00F753FD" w:rsidRDefault="00F753FD" w:rsidP="006E1F77">
      <w:pPr>
        <w:ind w:left="567"/>
        <w:jc w:val="both"/>
      </w:pPr>
    </w:p>
    <w:p w:rsidR="00F753FD" w:rsidRDefault="00F753FD" w:rsidP="006E1F77">
      <w:pPr>
        <w:ind w:left="567"/>
        <w:jc w:val="both"/>
        <w:rPr>
          <w:b/>
        </w:rPr>
      </w:pPr>
      <w:r>
        <w:rPr>
          <w:b/>
        </w:rPr>
        <w:t>4) Fattori dipendenti e indipendenti</w:t>
      </w:r>
    </w:p>
    <w:p w:rsidR="00F753FD" w:rsidRDefault="00F753FD" w:rsidP="006E1F77">
      <w:pPr>
        <w:ind w:left="567"/>
        <w:jc w:val="both"/>
        <w:rPr>
          <w:b/>
        </w:rPr>
      </w:pPr>
    </w:p>
    <w:p w:rsidR="00F753FD" w:rsidRDefault="00F753FD" w:rsidP="006E1F77">
      <w:pPr>
        <w:ind w:left="567"/>
        <w:jc w:val="both"/>
      </w:pPr>
      <w:r>
        <w:t>FATTORE DIPENDENTE: Lo sviluppo cognitivo del bambino</w:t>
      </w:r>
    </w:p>
    <w:p w:rsidR="00F753FD" w:rsidRDefault="00F753FD" w:rsidP="006E1F77">
      <w:pPr>
        <w:ind w:left="567"/>
        <w:jc w:val="both"/>
      </w:pPr>
    </w:p>
    <w:p w:rsidR="00F753FD" w:rsidRDefault="00F753FD" w:rsidP="006E1F77">
      <w:pPr>
        <w:ind w:left="567"/>
        <w:jc w:val="both"/>
      </w:pPr>
      <w:r>
        <w:t>FATTORE INDIPENDENTE: Il consumo di cartoni interattivi o di cartoni animati</w:t>
      </w:r>
    </w:p>
    <w:p w:rsidR="00F753FD" w:rsidRDefault="00F753FD" w:rsidP="006E1F77">
      <w:pPr>
        <w:jc w:val="both"/>
      </w:pPr>
    </w:p>
    <w:p w:rsidR="00F753FD" w:rsidRDefault="00F753FD" w:rsidP="006E1F77">
      <w:pPr>
        <w:ind w:left="567"/>
        <w:jc w:val="both"/>
      </w:pPr>
      <w:r>
        <w:t>Fra i due fattori vi è una RELAZIONE POSITIVA UNIDIREZIONALE del tipo:</w:t>
      </w:r>
    </w:p>
    <w:p w:rsidR="00F753FD" w:rsidRDefault="00F753FD" w:rsidP="006E1F77">
      <w:pPr>
        <w:ind w:left="567"/>
        <w:jc w:val="both"/>
      </w:pPr>
    </w:p>
    <w:p w:rsidR="00F753FD" w:rsidRDefault="007C7581" w:rsidP="006E1F77">
      <w:pPr>
        <w:ind w:left="567"/>
        <w:jc w:val="both"/>
      </w:pPr>
      <w:r>
        <w:rPr>
          <w:noProof/>
          <w:lang w:eastAsia="it-IT"/>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270.3pt;margin-top:1.6pt;width:24.75pt;height:10.5pt;z-index:-251657216;mso-wrap-style:none;v-text-anchor:middle" wrapcoords="14400 0 -655 3086 -655 16971 14400 20057 17673 20057 21600 13886 21600 9257 17673 0 14400 0" strokeweight=".26mm">
            <v:fill color2="black"/>
            <w10:wrap type="tight"/>
          </v:shape>
        </w:pict>
      </w:r>
      <w:r w:rsidR="00F753FD">
        <w:t>Consumo cartoni interattivi o cartoni animati sviluppo cognitivo del bambino</w:t>
      </w:r>
    </w:p>
    <w:p w:rsidR="00F753FD" w:rsidRDefault="00F753FD">
      <w:pPr>
        <w:ind w:left="567"/>
        <w:jc w:val="center"/>
      </w:pPr>
    </w:p>
    <w:p w:rsidR="00F753FD" w:rsidRDefault="00F753FD">
      <w:pPr>
        <w:ind w:left="567"/>
        <w:jc w:val="center"/>
      </w:pPr>
    </w:p>
    <w:p w:rsidR="00F753FD" w:rsidRDefault="00F753FD">
      <w:pPr>
        <w:ind w:left="567"/>
        <w:jc w:val="center"/>
      </w:pPr>
    </w:p>
    <w:p w:rsidR="00F753FD" w:rsidRDefault="00F753FD" w:rsidP="004C5B94">
      <w:pPr>
        <w:ind w:left="567"/>
        <w:rPr>
          <w:b/>
        </w:rPr>
      </w:pPr>
      <w:r>
        <w:rPr>
          <w:b/>
        </w:rPr>
        <w:lastRenderedPageBreak/>
        <w:t>5) Definizione operativa dei fattori</w:t>
      </w:r>
    </w:p>
    <w:p w:rsidR="00F753FD" w:rsidRDefault="00F753FD" w:rsidP="0072354E">
      <w:pPr>
        <w:rPr>
          <w:b/>
        </w:rPr>
      </w:pPr>
    </w:p>
    <w:p w:rsidR="00F753FD" w:rsidRDefault="00F753FD">
      <w:pPr>
        <w:ind w:left="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2"/>
        <w:gridCol w:w="3262"/>
        <w:gridCol w:w="3262"/>
      </w:tblGrid>
      <w:tr w:rsidR="00F753FD" w:rsidTr="00FA0303">
        <w:tc>
          <w:tcPr>
            <w:tcW w:w="3262" w:type="dxa"/>
          </w:tcPr>
          <w:p w:rsidR="00F753FD" w:rsidRDefault="00F753FD">
            <w:r>
              <w:t>FATTORI</w:t>
            </w:r>
          </w:p>
        </w:tc>
        <w:tc>
          <w:tcPr>
            <w:tcW w:w="3262" w:type="dxa"/>
          </w:tcPr>
          <w:p w:rsidR="00F753FD" w:rsidRDefault="00F753FD">
            <w:r>
              <w:t>INDICATORI</w:t>
            </w:r>
          </w:p>
        </w:tc>
        <w:tc>
          <w:tcPr>
            <w:tcW w:w="3262" w:type="dxa"/>
          </w:tcPr>
          <w:p w:rsidR="00F753FD" w:rsidRDefault="00F753FD">
            <w:r>
              <w:t>VARIABILI</w:t>
            </w:r>
          </w:p>
        </w:tc>
      </w:tr>
      <w:tr w:rsidR="00F753FD" w:rsidTr="00FA0303">
        <w:tc>
          <w:tcPr>
            <w:tcW w:w="3262" w:type="dxa"/>
            <w:vMerge w:val="restart"/>
          </w:tcPr>
          <w:p w:rsidR="00F753FD" w:rsidRDefault="00F753FD">
            <w:r>
              <w:t>Dati personali</w:t>
            </w:r>
          </w:p>
        </w:tc>
        <w:tc>
          <w:tcPr>
            <w:tcW w:w="3262" w:type="dxa"/>
          </w:tcPr>
          <w:p w:rsidR="00F753FD" w:rsidRDefault="00F753FD">
            <w:r>
              <w:t>Età</w:t>
            </w:r>
          </w:p>
        </w:tc>
        <w:tc>
          <w:tcPr>
            <w:tcW w:w="3262" w:type="dxa"/>
          </w:tcPr>
          <w:p w:rsidR="00F753FD" w:rsidRDefault="00F753FD">
            <w:r>
              <w:t>Quanti anni ha il bambino?</w:t>
            </w:r>
          </w:p>
          <w:p w:rsidR="00F753FD" w:rsidRDefault="00F753FD">
            <w:proofErr w:type="spellStart"/>
            <w:r>
              <w:t>…………………………</w:t>
            </w:r>
            <w:proofErr w:type="spellEnd"/>
            <w:r>
              <w:t>..</w:t>
            </w:r>
          </w:p>
        </w:tc>
      </w:tr>
      <w:tr w:rsidR="00F753FD" w:rsidTr="00FA0303">
        <w:tc>
          <w:tcPr>
            <w:tcW w:w="3262" w:type="dxa"/>
            <w:vMerge/>
          </w:tcPr>
          <w:p w:rsidR="00F753FD" w:rsidRDefault="00F753FD"/>
        </w:tc>
        <w:tc>
          <w:tcPr>
            <w:tcW w:w="3262" w:type="dxa"/>
          </w:tcPr>
          <w:p w:rsidR="00F753FD" w:rsidRDefault="00F753FD">
            <w:r>
              <w:t>Genere</w:t>
            </w:r>
          </w:p>
        </w:tc>
        <w:tc>
          <w:tcPr>
            <w:tcW w:w="3262" w:type="dxa"/>
          </w:tcPr>
          <w:p w:rsidR="00F753FD" w:rsidRDefault="00F753FD">
            <w:r>
              <w:t>Sesso del bambino</w:t>
            </w:r>
          </w:p>
          <w:p w:rsidR="00F753FD" w:rsidRDefault="00F753FD">
            <w:r>
              <w:t>O maschio</w:t>
            </w:r>
          </w:p>
          <w:p w:rsidR="00F753FD" w:rsidRDefault="00F753FD">
            <w:r>
              <w:t>O femmina</w:t>
            </w:r>
          </w:p>
        </w:tc>
      </w:tr>
      <w:tr w:rsidR="00F753FD" w:rsidTr="00FA0303">
        <w:tc>
          <w:tcPr>
            <w:tcW w:w="3262" w:type="dxa"/>
            <w:vMerge/>
          </w:tcPr>
          <w:p w:rsidR="00F753FD" w:rsidRDefault="00F753FD"/>
        </w:tc>
        <w:tc>
          <w:tcPr>
            <w:tcW w:w="3262" w:type="dxa"/>
          </w:tcPr>
          <w:p w:rsidR="00F753FD" w:rsidRDefault="00F753FD">
            <w:r>
              <w:t>Luogo di residenza</w:t>
            </w:r>
          </w:p>
        </w:tc>
        <w:tc>
          <w:tcPr>
            <w:tcW w:w="3262" w:type="dxa"/>
          </w:tcPr>
          <w:p w:rsidR="00F753FD" w:rsidRDefault="00F753FD">
            <w:r>
              <w:t>Dove abitate?</w:t>
            </w:r>
          </w:p>
          <w:p w:rsidR="00F753FD" w:rsidRDefault="00F753FD">
            <w:proofErr w:type="spellStart"/>
            <w:r>
              <w:t>……………………</w:t>
            </w:r>
            <w:proofErr w:type="spellEnd"/>
            <w:r>
              <w:t>..</w:t>
            </w:r>
          </w:p>
        </w:tc>
      </w:tr>
    </w:tbl>
    <w:p w:rsidR="00F753FD" w:rsidRDefault="00F753FD"/>
    <w:p w:rsidR="00F753FD" w:rsidRDefault="00F753FD"/>
    <w:tbl>
      <w:tblPr>
        <w:tblW w:w="0" w:type="auto"/>
        <w:tblInd w:w="55" w:type="dxa"/>
        <w:tblLayout w:type="fixed"/>
        <w:tblCellMar>
          <w:top w:w="55" w:type="dxa"/>
          <w:left w:w="55" w:type="dxa"/>
          <w:bottom w:w="55" w:type="dxa"/>
          <w:right w:w="55" w:type="dxa"/>
        </w:tblCellMar>
        <w:tblLook w:val="0000"/>
      </w:tblPr>
      <w:tblGrid>
        <w:gridCol w:w="2101"/>
        <w:gridCol w:w="1727"/>
        <w:gridCol w:w="5738"/>
      </w:tblGrid>
      <w:tr w:rsidR="00F753FD" w:rsidTr="00C30F2F">
        <w:tc>
          <w:tcPr>
            <w:tcW w:w="2101" w:type="dxa"/>
            <w:vMerge w:val="restart"/>
            <w:tcBorders>
              <w:top w:val="single" w:sz="2" w:space="0" w:color="000000"/>
              <w:left w:val="single" w:sz="2" w:space="0" w:color="000000"/>
            </w:tcBorders>
          </w:tcPr>
          <w:p w:rsidR="00F753FD" w:rsidRPr="00832E81" w:rsidRDefault="00F753FD" w:rsidP="00C30F2F">
            <w:pPr>
              <w:pStyle w:val="Contenutotabella"/>
              <w:snapToGrid w:val="0"/>
              <w:rPr>
                <w:b/>
              </w:rPr>
            </w:pPr>
            <w:r w:rsidRPr="00832E81">
              <w:rPr>
                <w:b/>
              </w:rPr>
              <w:t>Cartoni interattivi</w:t>
            </w:r>
            <w:r>
              <w:rPr>
                <w:b/>
              </w:rPr>
              <w:t xml:space="preserve"> o cartoni animati</w:t>
            </w:r>
          </w:p>
        </w:tc>
        <w:tc>
          <w:tcPr>
            <w:tcW w:w="1727" w:type="dxa"/>
            <w:tcBorders>
              <w:top w:val="single" w:sz="2" w:space="0" w:color="000000"/>
              <w:left w:val="single" w:sz="2" w:space="0" w:color="000000"/>
              <w:bottom w:val="single" w:sz="2" w:space="0" w:color="000000"/>
            </w:tcBorders>
          </w:tcPr>
          <w:p w:rsidR="00F753FD" w:rsidRDefault="00F753FD">
            <w:pPr>
              <w:pStyle w:val="Contenutotabella"/>
              <w:snapToGrid w:val="0"/>
            </w:pPr>
            <w:r>
              <w:t>Comportamento abituale</w:t>
            </w:r>
          </w:p>
        </w:tc>
        <w:tc>
          <w:tcPr>
            <w:tcW w:w="5738" w:type="dxa"/>
            <w:tcBorders>
              <w:top w:val="single" w:sz="2" w:space="0" w:color="000000"/>
              <w:left w:val="single" w:sz="2" w:space="0" w:color="000000"/>
              <w:bottom w:val="single" w:sz="2" w:space="0" w:color="000000"/>
              <w:right w:val="single" w:sz="2" w:space="0" w:color="000000"/>
            </w:tcBorders>
          </w:tcPr>
          <w:p w:rsidR="00F753FD" w:rsidRDefault="00F753FD">
            <w:pPr>
              <w:pStyle w:val="Contenutotabella"/>
              <w:snapToGrid w:val="0"/>
            </w:pPr>
            <w:r>
              <w:t>Il bambino abitualmente guarda cartoni interattivi o cartoni animati?</w:t>
            </w:r>
          </w:p>
          <w:p w:rsidR="00F753FD" w:rsidRDefault="00F753FD">
            <w:pPr>
              <w:pStyle w:val="Contenutotabella"/>
              <w:snapToGrid w:val="0"/>
            </w:pPr>
            <w:r>
              <w:t>O cartoni interattivi</w:t>
            </w:r>
          </w:p>
          <w:p w:rsidR="00F753FD" w:rsidRDefault="00F753FD">
            <w:pPr>
              <w:pStyle w:val="Contenutotabella"/>
              <w:snapToGrid w:val="0"/>
            </w:pPr>
            <w:r>
              <w:t>O cartoni animati</w:t>
            </w:r>
          </w:p>
        </w:tc>
      </w:tr>
      <w:tr w:rsidR="00F753FD" w:rsidTr="00C30F2F">
        <w:tc>
          <w:tcPr>
            <w:tcW w:w="2101" w:type="dxa"/>
            <w:vMerge/>
            <w:tcBorders>
              <w:left w:val="single" w:sz="2" w:space="0" w:color="000000"/>
            </w:tcBorders>
          </w:tcPr>
          <w:p w:rsidR="00F753FD" w:rsidRPr="00832E81" w:rsidRDefault="00F753FD">
            <w:pPr>
              <w:pStyle w:val="Contenutotabella"/>
              <w:snapToGrid w:val="0"/>
              <w:rPr>
                <w:b/>
              </w:rPr>
            </w:pPr>
          </w:p>
        </w:tc>
        <w:tc>
          <w:tcPr>
            <w:tcW w:w="1727" w:type="dxa"/>
            <w:tcBorders>
              <w:top w:val="single" w:sz="2" w:space="0" w:color="000000"/>
              <w:left w:val="single" w:sz="2" w:space="0" w:color="000000"/>
              <w:bottom w:val="single" w:sz="2" w:space="0" w:color="000000"/>
            </w:tcBorders>
          </w:tcPr>
          <w:p w:rsidR="00F753FD" w:rsidRDefault="00F753FD">
            <w:pPr>
              <w:pStyle w:val="Contenutotabella"/>
              <w:snapToGrid w:val="0"/>
            </w:pPr>
            <w:r>
              <w:t>Tempo speso</w:t>
            </w:r>
          </w:p>
        </w:tc>
        <w:tc>
          <w:tcPr>
            <w:tcW w:w="5738" w:type="dxa"/>
            <w:tcBorders>
              <w:top w:val="single" w:sz="2" w:space="0" w:color="000000"/>
              <w:left w:val="single" w:sz="2" w:space="0" w:color="000000"/>
              <w:bottom w:val="single" w:sz="2" w:space="0" w:color="000000"/>
              <w:right w:val="single" w:sz="2" w:space="0" w:color="000000"/>
            </w:tcBorders>
          </w:tcPr>
          <w:p w:rsidR="00F753FD" w:rsidRDefault="00F753FD">
            <w:pPr>
              <w:pStyle w:val="Contenutotabella"/>
              <w:snapToGrid w:val="0"/>
            </w:pPr>
            <w:proofErr w:type="spellStart"/>
            <w:r>
              <w:t>D1.In</w:t>
            </w:r>
            <w:proofErr w:type="spellEnd"/>
            <w:r>
              <w:t xml:space="preserve"> che momento della giornata il bambino guarda questi programmi?</w:t>
            </w:r>
          </w:p>
          <w:p w:rsidR="00F753FD" w:rsidRDefault="00F753FD">
            <w:pPr>
              <w:pStyle w:val="Contenutotabella"/>
            </w:pPr>
            <w:r>
              <w:t xml:space="preserve">O mattino </w:t>
            </w:r>
          </w:p>
          <w:p w:rsidR="00F753FD" w:rsidRDefault="00F753FD">
            <w:pPr>
              <w:pStyle w:val="Contenutotabella"/>
            </w:pPr>
            <w:r>
              <w:t xml:space="preserve">O pomeriggio </w:t>
            </w:r>
          </w:p>
          <w:p w:rsidR="00F753FD" w:rsidRDefault="00F753FD">
            <w:pPr>
              <w:pStyle w:val="Contenutotabella"/>
            </w:pPr>
            <w:r>
              <w:t xml:space="preserve">O sera </w:t>
            </w:r>
          </w:p>
          <w:p w:rsidR="00F753FD" w:rsidRDefault="00F753FD">
            <w:pPr>
              <w:pStyle w:val="Contenutotabella"/>
            </w:pPr>
            <w:r>
              <w:t xml:space="preserve">O durante i pasti </w:t>
            </w:r>
          </w:p>
          <w:p w:rsidR="00F753FD" w:rsidRDefault="00F753FD">
            <w:pPr>
              <w:pStyle w:val="Contenutotabella"/>
            </w:pPr>
          </w:p>
          <w:p w:rsidR="00F753FD" w:rsidRDefault="00F753FD">
            <w:pPr>
              <w:pStyle w:val="Contenutotabella"/>
            </w:pPr>
          </w:p>
          <w:p w:rsidR="00F753FD" w:rsidRDefault="00F753FD">
            <w:pPr>
              <w:pStyle w:val="Contenutotabella"/>
            </w:pPr>
            <w:proofErr w:type="spellStart"/>
            <w:r>
              <w:t>D2.Quanto</w:t>
            </w:r>
            <w:proofErr w:type="spellEnd"/>
            <w:r>
              <w:t xml:space="preserve"> tempo resta davanti alla TV per guardare questo tipo di cartoni?</w:t>
            </w:r>
          </w:p>
          <w:p w:rsidR="00F753FD" w:rsidRDefault="00F753FD">
            <w:pPr>
              <w:pStyle w:val="Contenutotabella"/>
            </w:pPr>
            <w:r>
              <w:t xml:space="preserve">O mezz'ora </w:t>
            </w:r>
          </w:p>
          <w:p w:rsidR="00F753FD" w:rsidRDefault="00F753FD">
            <w:pPr>
              <w:pStyle w:val="Contenutotabella"/>
            </w:pPr>
            <w:r>
              <w:t>O un'ora</w:t>
            </w:r>
          </w:p>
          <w:p w:rsidR="00F753FD" w:rsidRDefault="00F753FD">
            <w:pPr>
              <w:pStyle w:val="Contenutotabella"/>
            </w:pPr>
            <w:r>
              <w:t xml:space="preserve"> O due ore</w:t>
            </w:r>
          </w:p>
          <w:p w:rsidR="00F753FD" w:rsidRDefault="00F753FD">
            <w:pPr>
              <w:pStyle w:val="Contenutotabella"/>
            </w:pPr>
            <w:r>
              <w:t>O più di due ore</w:t>
            </w:r>
          </w:p>
          <w:p w:rsidR="00F753FD" w:rsidRDefault="00F753FD">
            <w:pPr>
              <w:pStyle w:val="Contenutotabella"/>
            </w:pPr>
          </w:p>
        </w:tc>
      </w:tr>
      <w:tr w:rsidR="00F753FD" w:rsidTr="00C30F2F">
        <w:tc>
          <w:tcPr>
            <w:tcW w:w="2101" w:type="dxa"/>
            <w:vMerge/>
            <w:tcBorders>
              <w:left w:val="single" w:sz="2" w:space="0" w:color="000000"/>
              <w:bottom w:val="single" w:sz="2" w:space="0" w:color="000000"/>
            </w:tcBorders>
          </w:tcPr>
          <w:p w:rsidR="00F753FD" w:rsidRDefault="00F753FD">
            <w:pPr>
              <w:snapToGrid w:val="0"/>
            </w:pPr>
          </w:p>
        </w:tc>
        <w:tc>
          <w:tcPr>
            <w:tcW w:w="1727" w:type="dxa"/>
            <w:tcBorders>
              <w:left w:val="single" w:sz="2" w:space="0" w:color="000000"/>
              <w:bottom w:val="single" w:sz="2" w:space="0" w:color="000000"/>
            </w:tcBorders>
          </w:tcPr>
          <w:p w:rsidR="00F753FD" w:rsidRDefault="00F753FD">
            <w:pPr>
              <w:pStyle w:val="Contenutotabella"/>
              <w:snapToGrid w:val="0"/>
            </w:pPr>
            <w:r>
              <w:t>Atteggiamento</w:t>
            </w:r>
          </w:p>
        </w:tc>
        <w:tc>
          <w:tcPr>
            <w:tcW w:w="5738" w:type="dxa"/>
            <w:tcBorders>
              <w:left w:val="single" w:sz="2" w:space="0" w:color="000000"/>
              <w:bottom w:val="single" w:sz="2" w:space="0" w:color="000000"/>
              <w:right w:val="single" w:sz="2" w:space="0" w:color="000000"/>
            </w:tcBorders>
          </w:tcPr>
          <w:p w:rsidR="00F753FD" w:rsidRDefault="00F753FD">
            <w:pPr>
              <w:pStyle w:val="Contenutotabella"/>
              <w:snapToGrid w:val="0"/>
            </w:pPr>
            <w:proofErr w:type="spellStart"/>
            <w:r>
              <w:t>D1.Il</w:t>
            </w:r>
            <w:proofErr w:type="spellEnd"/>
            <w:r>
              <w:t xml:space="preserve"> bambino è partecipe (si muove, cerca di interagire)?</w:t>
            </w:r>
          </w:p>
          <w:p w:rsidR="00F753FD" w:rsidRDefault="00F753FD">
            <w:pPr>
              <w:pStyle w:val="Contenutotabella"/>
            </w:pPr>
            <w:r>
              <w:t>O sì</w:t>
            </w:r>
          </w:p>
          <w:p w:rsidR="00F753FD" w:rsidRDefault="00F753FD">
            <w:pPr>
              <w:pStyle w:val="Contenutotabella"/>
            </w:pPr>
            <w:r>
              <w:t>O no</w:t>
            </w:r>
          </w:p>
          <w:p w:rsidR="00F753FD" w:rsidRDefault="00F753FD">
            <w:pPr>
              <w:pStyle w:val="Contenutotabella"/>
            </w:pPr>
            <w:r>
              <w:t>O a volte</w:t>
            </w:r>
          </w:p>
          <w:p w:rsidR="00F753FD" w:rsidRDefault="00F753FD">
            <w:pPr>
              <w:pStyle w:val="Contenutotabella"/>
            </w:pPr>
          </w:p>
          <w:p w:rsidR="00F753FD" w:rsidRDefault="00F753FD">
            <w:pPr>
              <w:pStyle w:val="Contenutotabella"/>
            </w:pPr>
          </w:p>
          <w:p w:rsidR="00F753FD" w:rsidRDefault="00F753FD">
            <w:pPr>
              <w:pStyle w:val="Contenutotabella"/>
            </w:pPr>
            <w:proofErr w:type="spellStart"/>
            <w:r>
              <w:t>D2.Pone</w:t>
            </w:r>
            <w:proofErr w:type="spellEnd"/>
            <w:r>
              <w:t xml:space="preserve"> attenzione quando è di fronte a questo tipo di cartoni? (cioè non si lascia distrarre da ciò che lo circonda)</w:t>
            </w:r>
          </w:p>
          <w:p w:rsidR="00F753FD" w:rsidRDefault="00F753FD">
            <w:pPr>
              <w:pStyle w:val="Contenutotabella"/>
            </w:pPr>
            <w:r>
              <w:t>O sì</w:t>
            </w:r>
          </w:p>
          <w:p w:rsidR="00F753FD" w:rsidRDefault="00F753FD">
            <w:pPr>
              <w:pStyle w:val="Contenutotabella"/>
            </w:pPr>
            <w:r>
              <w:t>O no</w:t>
            </w:r>
          </w:p>
          <w:p w:rsidR="00F753FD" w:rsidRDefault="00F753FD">
            <w:pPr>
              <w:pStyle w:val="Contenutotabella"/>
            </w:pPr>
            <w:r>
              <w:t>O a volte</w:t>
            </w:r>
          </w:p>
          <w:p w:rsidR="00F753FD" w:rsidRDefault="00F753FD">
            <w:pPr>
              <w:pStyle w:val="Contenutotabella"/>
            </w:pPr>
          </w:p>
          <w:p w:rsidR="00F753FD" w:rsidRDefault="00F753FD">
            <w:pPr>
              <w:pStyle w:val="Contenutotabella"/>
            </w:pPr>
          </w:p>
          <w:p w:rsidR="00F753FD" w:rsidRDefault="00F753FD">
            <w:pPr>
              <w:pStyle w:val="Contenutotabella"/>
            </w:pPr>
          </w:p>
        </w:tc>
      </w:tr>
    </w:tbl>
    <w:p w:rsidR="00F753FD" w:rsidRDefault="00F753FD">
      <w:pPr>
        <w:ind w:left="567"/>
      </w:pPr>
    </w:p>
    <w:p w:rsidR="00F753FD" w:rsidRDefault="00F753FD">
      <w:pPr>
        <w:ind w:left="567"/>
      </w:pPr>
    </w:p>
    <w:p w:rsidR="00F753FD" w:rsidRDefault="00F753FD">
      <w:pPr>
        <w:ind w:left="567"/>
      </w:pPr>
    </w:p>
    <w:p w:rsidR="00F753FD" w:rsidRDefault="00F753FD">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701"/>
        <w:gridCol w:w="5850"/>
      </w:tblGrid>
      <w:tr w:rsidR="00F753FD" w:rsidTr="005D2F3E">
        <w:tc>
          <w:tcPr>
            <w:tcW w:w="2127" w:type="dxa"/>
            <w:vMerge w:val="restart"/>
          </w:tcPr>
          <w:p w:rsidR="00F753FD" w:rsidRPr="005D2F3E" w:rsidRDefault="00F753FD">
            <w:pPr>
              <w:rPr>
                <w:b/>
              </w:rPr>
            </w:pPr>
            <w:r w:rsidRPr="005D2F3E">
              <w:rPr>
                <w:b/>
              </w:rPr>
              <w:t>Sviluppo cognitivo</w:t>
            </w:r>
          </w:p>
        </w:tc>
        <w:tc>
          <w:tcPr>
            <w:tcW w:w="1701" w:type="dxa"/>
          </w:tcPr>
          <w:p w:rsidR="00F753FD" w:rsidRDefault="00F753FD">
            <w:proofErr w:type="spellStart"/>
            <w:r>
              <w:t>Problem-solving</w:t>
            </w:r>
            <w:proofErr w:type="spellEnd"/>
          </w:p>
        </w:tc>
        <w:tc>
          <w:tcPr>
            <w:tcW w:w="5850" w:type="dxa"/>
          </w:tcPr>
          <w:p w:rsidR="00F753FD" w:rsidRDefault="00F753FD">
            <w:r>
              <w:t>D1. Il bambino risolve quotidianamente i quesiti che gli si sottopongono  nel gioco o in attività simili?</w:t>
            </w:r>
          </w:p>
          <w:p w:rsidR="00F753FD" w:rsidRDefault="00F753FD">
            <w:r>
              <w:t>O sì</w:t>
            </w:r>
          </w:p>
          <w:p w:rsidR="00F753FD" w:rsidRDefault="00F753FD">
            <w:r>
              <w:t>O no, tende ad evitarli</w:t>
            </w:r>
          </w:p>
          <w:p w:rsidR="00F753FD" w:rsidRDefault="00F753FD">
            <w:r>
              <w:t>O a volte</w:t>
            </w:r>
          </w:p>
          <w:p w:rsidR="00F753FD" w:rsidRDefault="00F753FD"/>
        </w:tc>
      </w:tr>
      <w:tr w:rsidR="00F753FD" w:rsidTr="005D2F3E">
        <w:tc>
          <w:tcPr>
            <w:tcW w:w="2127" w:type="dxa"/>
            <w:vMerge/>
          </w:tcPr>
          <w:p w:rsidR="00F753FD" w:rsidRDefault="00F753FD"/>
        </w:tc>
        <w:tc>
          <w:tcPr>
            <w:tcW w:w="1701" w:type="dxa"/>
          </w:tcPr>
          <w:p w:rsidR="00F753FD" w:rsidRDefault="00F753FD">
            <w:r>
              <w:t>Capacità mnemoniche</w:t>
            </w:r>
          </w:p>
        </w:tc>
        <w:tc>
          <w:tcPr>
            <w:tcW w:w="5850" w:type="dxa"/>
          </w:tcPr>
          <w:p w:rsidR="00F753FD" w:rsidRDefault="00F753FD">
            <w:r>
              <w:t>D1. Il bambino mostra di ricordarsi le frasi celebri, gli slogan o le canzoni del cartone?</w:t>
            </w:r>
          </w:p>
          <w:p w:rsidR="00F753FD" w:rsidRDefault="00F753FD">
            <w:r>
              <w:t>O sì</w:t>
            </w:r>
          </w:p>
          <w:p w:rsidR="00F753FD" w:rsidRDefault="00F753FD">
            <w:r>
              <w:t>O no</w:t>
            </w:r>
          </w:p>
          <w:p w:rsidR="00F753FD" w:rsidRDefault="00F753FD">
            <w:r>
              <w:t>O a volte</w:t>
            </w:r>
          </w:p>
          <w:p w:rsidR="00F753FD" w:rsidRDefault="00F753FD"/>
          <w:p w:rsidR="00F753FD" w:rsidRDefault="00F753FD">
            <w:r>
              <w:t>D2. A distanza di tempo, dimostra di aver assimilato gli insegnamenti impartiti dal cartone?</w:t>
            </w:r>
          </w:p>
          <w:p w:rsidR="00F753FD" w:rsidRDefault="00F753FD">
            <w:r>
              <w:t>O sì</w:t>
            </w:r>
          </w:p>
          <w:p w:rsidR="00F753FD" w:rsidRDefault="00F753FD">
            <w:r>
              <w:t>O no</w:t>
            </w:r>
          </w:p>
          <w:p w:rsidR="00F753FD" w:rsidRDefault="00F753FD">
            <w:r>
              <w:t>O a volte</w:t>
            </w:r>
          </w:p>
          <w:p w:rsidR="00F753FD" w:rsidRDefault="00F753FD"/>
        </w:tc>
      </w:tr>
      <w:tr w:rsidR="00F753FD" w:rsidTr="005D2F3E">
        <w:tc>
          <w:tcPr>
            <w:tcW w:w="2127" w:type="dxa"/>
            <w:vMerge/>
          </w:tcPr>
          <w:p w:rsidR="00F753FD" w:rsidRDefault="00F753FD"/>
        </w:tc>
        <w:tc>
          <w:tcPr>
            <w:tcW w:w="1701" w:type="dxa"/>
          </w:tcPr>
          <w:p w:rsidR="00F753FD" w:rsidRDefault="00F753FD">
            <w:r>
              <w:t>Ragionamento</w:t>
            </w:r>
          </w:p>
        </w:tc>
        <w:tc>
          <w:tcPr>
            <w:tcW w:w="5850" w:type="dxa"/>
          </w:tcPr>
          <w:p w:rsidR="00F753FD" w:rsidRDefault="00F753FD">
            <w:r>
              <w:t>Il bambino si dimostra interessato al contenuto del cartone facendo domande chiarificatrici in proposito?</w:t>
            </w:r>
          </w:p>
          <w:p w:rsidR="00F753FD" w:rsidRDefault="00F753FD">
            <w:r>
              <w:t>O sì</w:t>
            </w:r>
          </w:p>
          <w:p w:rsidR="00F753FD" w:rsidRDefault="00F753FD">
            <w:r>
              <w:t>O no</w:t>
            </w:r>
          </w:p>
          <w:p w:rsidR="00F753FD" w:rsidRDefault="00F753FD">
            <w:r>
              <w:t>O a volte</w:t>
            </w:r>
          </w:p>
        </w:tc>
      </w:tr>
      <w:tr w:rsidR="00F753FD" w:rsidTr="005D2F3E">
        <w:tc>
          <w:tcPr>
            <w:tcW w:w="2127" w:type="dxa"/>
            <w:vMerge/>
          </w:tcPr>
          <w:p w:rsidR="00F753FD" w:rsidRDefault="00F753FD"/>
        </w:tc>
        <w:tc>
          <w:tcPr>
            <w:tcW w:w="1701" w:type="dxa"/>
          </w:tcPr>
          <w:p w:rsidR="00F753FD" w:rsidRDefault="00F753FD">
            <w:r>
              <w:t>Linguaggio</w:t>
            </w:r>
          </w:p>
        </w:tc>
        <w:tc>
          <w:tcPr>
            <w:tcW w:w="5850" w:type="dxa"/>
          </w:tcPr>
          <w:p w:rsidR="00F753FD" w:rsidRDefault="00F753FD">
            <w:r>
              <w:t>D1. Grazie al cartone il bambino ha imparato il significato di termini nuovi?</w:t>
            </w:r>
          </w:p>
          <w:p w:rsidR="00F753FD" w:rsidRDefault="00F753FD">
            <w:r>
              <w:t>O sì</w:t>
            </w:r>
          </w:p>
          <w:p w:rsidR="00F753FD" w:rsidRDefault="00F753FD">
            <w:r>
              <w:t>O no</w:t>
            </w:r>
          </w:p>
          <w:p w:rsidR="00F753FD" w:rsidRDefault="00F753FD"/>
          <w:p w:rsidR="00F753FD" w:rsidRDefault="00F753FD">
            <w:r>
              <w:t>D2. Nuovi termini in lingua straniera?</w:t>
            </w:r>
          </w:p>
          <w:p w:rsidR="00F753FD" w:rsidRDefault="00F753FD">
            <w:r>
              <w:t>O sì</w:t>
            </w:r>
          </w:p>
          <w:p w:rsidR="00F753FD" w:rsidRDefault="00F753FD">
            <w:r>
              <w:t>O no</w:t>
            </w:r>
          </w:p>
        </w:tc>
      </w:tr>
      <w:tr w:rsidR="00F753FD" w:rsidTr="005D2F3E">
        <w:tc>
          <w:tcPr>
            <w:tcW w:w="2127" w:type="dxa"/>
            <w:vMerge/>
          </w:tcPr>
          <w:p w:rsidR="00F753FD" w:rsidRDefault="00F753FD"/>
        </w:tc>
        <w:tc>
          <w:tcPr>
            <w:tcW w:w="1701" w:type="dxa"/>
          </w:tcPr>
          <w:p w:rsidR="00F753FD" w:rsidRDefault="00F753FD">
            <w:r>
              <w:t>Capacità motorie e manuali</w:t>
            </w:r>
          </w:p>
        </w:tc>
        <w:tc>
          <w:tcPr>
            <w:tcW w:w="5850" w:type="dxa"/>
          </w:tcPr>
          <w:p w:rsidR="00F753FD" w:rsidRDefault="00F753FD">
            <w:r>
              <w:t>D1. Il bambino apprende come utilizzare oggetti di uso quotidiano, ma nuovi per lui?</w:t>
            </w:r>
          </w:p>
          <w:p w:rsidR="00F753FD" w:rsidRDefault="00F753FD">
            <w:r>
              <w:t>O sì</w:t>
            </w:r>
          </w:p>
          <w:p w:rsidR="00F753FD" w:rsidRDefault="00F753FD">
            <w:r>
              <w:t>O no</w:t>
            </w:r>
          </w:p>
          <w:p w:rsidR="00F753FD" w:rsidRDefault="00F753FD">
            <w:r>
              <w:t>O a volte</w:t>
            </w:r>
          </w:p>
          <w:p w:rsidR="00F753FD" w:rsidRDefault="00F753FD"/>
          <w:p w:rsidR="00F753FD" w:rsidRDefault="00F753FD">
            <w:r>
              <w:t>D2. Impara a svolgere in autonomia delle attività quotidiane (ad es. lavarsi denti, allacciarsi le scarpe...)?</w:t>
            </w:r>
          </w:p>
          <w:p w:rsidR="00F753FD" w:rsidRDefault="00F753FD">
            <w:r>
              <w:t>O sì</w:t>
            </w:r>
          </w:p>
          <w:p w:rsidR="00F753FD" w:rsidRDefault="00F753FD">
            <w:r>
              <w:t>O no</w:t>
            </w:r>
          </w:p>
          <w:p w:rsidR="00F753FD" w:rsidRDefault="00F753FD">
            <w:r>
              <w:t>O a volte</w:t>
            </w:r>
          </w:p>
        </w:tc>
      </w:tr>
      <w:tr w:rsidR="00F753FD" w:rsidTr="005D2F3E">
        <w:tc>
          <w:tcPr>
            <w:tcW w:w="2127" w:type="dxa"/>
            <w:vMerge/>
          </w:tcPr>
          <w:p w:rsidR="00F753FD" w:rsidRDefault="00F753FD"/>
        </w:tc>
        <w:tc>
          <w:tcPr>
            <w:tcW w:w="1701" w:type="dxa"/>
          </w:tcPr>
          <w:p w:rsidR="00F753FD" w:rsidRDefault="00F753FD">
            <w:r>
              <w:t>Sviluppo morale</w:t>
            </w:r>
          </w:p>
        </w:tc>
        <w:tc>
          <w:tcPr>
            <w:tcW w:w="5850" w:type="dxa"/>
          </w:tcPr>
          <w:p w:rsidR="00F753FD" w:rsidRDefault="00F753FD">
            <w:r>
              <w:t>Il bambino è aiutato dal cartone a capire cosa è giusto e cosa è sbagliato fare nella vita di tutti i giorni?</w:t>
            </w:r>
          </w:p>
          <w:p w:rsidR="00F753FD" w:rsidRDefault="00F753FD">
            <w:r>
              <w:t>O sì</w:t>
            </w:r>
          </w:p>
          <w:p w:rsidR="00F753FD" w:rsidRDefault="00F753FD">
            <w:r>
              <w:t>O no</w:t>
            </w:r>
          </w:p>
          <w:p w:rsidR="00F753FD" w:rsidRDefault="00F753FD">
            <w:r>
              <w:t>O a volte</w:t>
            </w:r>
          </w:p>
        </w:tc>
      </w:tr>
    </w:tbl>
    <w:p w:rsidR="00F753FD" w:rsidRDefault="00F753FD">
      <w:pPr>
        <w:ind w:left="567"/>
      </w:pPr>
    </w:p>
    <w:p w:rsidR="00F753FD" w:rsidRDefault="00F753FD" w:rsidP="00E75DE7"/>
    <w:p w:rsidR="00F753FD" w:rsidRDefault="00F753FD" w:rsidP="00E75DE7">
      <w:pPr>
        <w:rPr>
          <w:b/>
        </w:rPr>
      </w:pPr>
    </w:p>
    <w:p w:rsidR="00F753FD" w:rsidRDefault="00F753FD" w:rsidP="006E1F77">
      <w:pPr>
        <w:jc w:val="both"/>
        <w:rPr>
          <w:b/>
        </w:rPr>
      </w:pPr>
      <w:r>
        <w:rPr>
          <w:b/>
        </w:rPr>
        <w:lastRenderedPageBreak/>
        <w:t>6) Definizione della popolazione di riferimento e estrazione del campione</w:t>
      </w:r>
    </w:p>
    <w:p w:rsidR="00F753FD" w:rsidRDefault="00F753FD" w:rsidP="006E1F77">
      <w:pPr>
        <w:jc w:val="both"/>
        <w:rPr>
          <w:b/>
        </w:rPr>
      </w:pPr>
    </w:p>
    <w:p w:rsidR="00F753FD" w:rsidRDefault="00F753FD" w:rsidP="006E1F77">
      <w:pPr>
        <w:jc w:val="both"/>
      </w:pPr>
      <w:r>
        <w:t xml:space="preserve"> L’ obbiettivo della nostra ricerca è verificare se vi è relazione tra il consumo di cartoni interattivi o di cartoni animati tradizionali e lo sviluppo cognitivo del bambino. Per questo motivo, come </w:t>
      </w:r>
      <w:r w:rsidRPr="007D5A8A">
        <w:rPr>
          <w:i/>
        </w:rPr>
        <w:t>popolazione di riferimento</w:t>
      </w:r>
      <w:r>
        <w:t xml:space="preserve">, abbiamo scelto tutti coloro che sono a contatto con i bambini dai 2 ai 6 anni nell’ambiente domestico (genitori, nonni, baby-sitter,ecc.) </w:t>
      </w:r>
    </w:p>
    <w:p w:rsidR="00F753FD" w:rsidRDefault="00F753FD" w:rsidP="006E1F77">
      <w:pPr>
        <w:jc w:val="both"/>
      </w:pPr>
    </w:p>
    <w:p w:rsidR="00F753FD" w:rsidRDefault="00F753FD" w:rsidP="006E1F77">
      <w:pPr>
        <w:jc w:val="both"/>
      </w:pPr>
      <w:r>
        <w:t xml:space="preserve">Dalla popolazione abbiamo poi estratto un </w:t>
      </w:r>
      <w:r w:rsidRPr="007D5A8A">
        <w:rPr>
          <w:i/>
        </w:rPr>
        <w:t>campione</w:t>
      </w:r>
      <w:r>
        <w:t xml:space="preserve">, secondo il campionamento non probabilistico a campione accidentale. Abbiamo scelto 40 intervistati (20 mamme e 20 baby </w:t>
      </w:r>
      <w:proofErr w:type="spellStart"/>
      <w:r>
        <w:t>sitter</w:t>
      </w:r>
      <w:proofErr w:type="spellEnd"/>
      <w:r>
        <w:t>) che risiedevano nella provincia di Cuneo.</w:t>
      </w:r>
    </w:p>
    <w:p w:rsidR="00F753FD" w:rsidRDefault="00F753FD" w:rsidP="006E1F77">
      <w:pPr>
        <w:jc w:val="both"/>
      </w:pPr>
    </w:p>
    <w:p w:rsidR="00F753FD" w:rsidRDefault="00F753FD" w:rsidP="006E1F77">
      <w:pPr>
        <w:jc w:val="both"/>
        <w:rPr>
          <w:b/>
        </w:rPr>
      </w:pPr>
    </w:p>
    <w:p w:rsidR="00F753FD" w:rsidRDefault="00F753FD" w:rsidP="006E1F77">
      <w:pPr>
        <w:jc w:val="both"/>
        <w:rPr>
          <w:b/>
        </w:rPr>
      </w:pPr>
    </w:p>
    <w:p w:rsidR="00F753FD" w:rsidRDefault="00F753FD" w:rsidP="006E1F77">
      <w:pPr>
        <w:jc w:val="both"/>
        <w:rPr>
          <w:b/>
        </w:rPr>
      </w:pPr>
    </w:p>
    <w:p w:rsidR="00F753FD" w:rsidRDefault="00F753FD" w:rsidP="006E1F77">
      <w:pPr>
        <w:jc w:val="both"/>
        <w:rPr>
          <w:b/>
        </w:rPr>
      </w:pPr>
      <w:r>
        <w:rPr>
          <w:b/>
        </w:rPr>
        <w:t>7)Tecniche e strumenti di rilevazione dati</w:t>
      </w:r>
    </w:p>
    <w:p w:rsidR="00F753FD" w:rsidRDefault="00F753FD" w:rsidP="006E1F77">
      <w:pPr>
        <w:jc w:val="both"/>
        <w:rPr>
          <w:b/>
        </w:rPr>
      </w:pPr>
    </w:p>
    <w:p w:rsidR="00F753FD" w:rsidRDefault="00F753FD" w:rsidP="006E1F77">
      <w:pPr>
        <w:jc w:val="both"/>
      </w:pPr>
      <w:r>
        <w:t xml:space="preserve">Per la nostra ricerca abbiamo adottato una tecnica di rilevazione strutturata, cioè un questionario auto compilato a domande chiuse e anonimo. </w:t>
      </w:r>
    </w:p>
    <w:p w:rsidR="00F753FD" w:rsidRDefault="00F753FD" w:rsidP="006E1F77">
      <w:pPr>
        <w:jc w:val="both"/>
      </w:pPr>
      <w:r>
        <w:t>La somministrazione avviene in forma diretta.</w:t>
      </w:r>
    </w:p>
    <w:p w:rsidR="00F753FD" w:rsidRDefault="00F753FD" w:rsidP="006E1F77">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C30E0B">
      <w:pPr>
        <w:jc w:val="both"/>
      </w:pPr>
    </w:p>
    <w:p w:rsidR="00F753FD" w:rsidRDefault="00F753FD" w:rsidP="00E75DE7">
      <w:pPr>
        <w:rPr>
          <w:b/>
        </w:rPr>
      </w:pPr>
    </w:p>
    <w:p w:rsidR="00F753FD" w:rsidRDefault="00F753FD" w:rsidP="00D26FB6">
      <w:pPr>
        <w:jc w:val="center"/>
        <w:rPr>
          <w:sz w:val="36"/>
          <w:szCs w:val="36"/>
        </w:rPr>
      </w:pPr>
      <w:r>
        <w:rPr>
          <w:sz w:val="36"/>
          <w:szCs w:val="36"/>
        </w:rPr>
        <w:lastRenderedPageBreak/>
        <w:t>QUESTIONARIO</w:t>
      </w:r>
    </w:p>
    <w:p w:rsidR="00F753FD" w:rsidRDefault="00F753FD" w:rsidP="00D26FB6">
      <w:pPr>
        <w:jc w:val="center"/>
        <w:rPr>
          <w:sz w:val="20"/>
          <w:szCs w:val="20"/>
        </w:rPr>
      </w:pPr>
    </w:p>
    <w:p w:rsidR="00F753FD" w:rsidRPr="007D5A8A" w:rsidRDefault="00F753FD" w:rsidP="00D26FB6">
      <w:pPr>
        <w:jc w:val="center"/>
        <w:rPr>
          <w:sz w:val="20"/>
          <w:szCs w:val="20"/>
          <w:u w:val="single"/>
        </w:rPr>
      </w:pPr>
      <w:r w:rsidRPr="007D5A8A">
        <w:rPr>
          <w:sz w:val="20"/>
          <w:szCs w:val="20"/>
          <w:u w:val="single"/>
        </w:rPr>
        <w:t>“I CARTONI INTERATTIVI E I CARTONI ANIMATI TRADIZIONALI NELLO  SVILUPPO COGNITIVO”</w:t>
      </w:r>
    </w:p>
    <w:p w:rsidR="00F753FD" w:rsidRDefault="00F753FD" w:rsidP="00D26FB6">
      <w:pPr>
        <w:jc w:val="center"/>
        <w:rPr>
          <w:sz w:val="28"/>
          <w:szCs w:val="28"/>
        </w:rPr>
      </w:pPr>
    </w:p>
    <w:p w:rsidR="00F753FD" w:rsidRDefault="00F753FD" w:rsidP="00D26FB6">
      <w:pPr>
        <w:jc w:val="both"/>
      </w:pPr>
      <w:r>
        <w:t>Chiediamo la sua gentile collaborazione a questa ricerca condotta presso il dipartimento di Scienze dell’Educazione e della Formazione, dell’ Università degli Studi di Torino.</w:t>
      </w:r>
    </w:p>
    <w:p w:rsidR="00F753FD" w:rsidRDefault="00F753FD" w:rsidP="00D26FB6">
      <w:pPr>
        <w:jc w:val="both"/>
      </w:pPr>
      <w:r>
        <w:t>Il seguente questionario ha lo scopo di raccogliere informazioni riguardanti il consumo di cartoni interattivi o di cartoni animati tradizionali e lo sviluppo cognitivo del bambino.</w:t>
      </w:r>
    </w:p>
    <w:p w:rsidR="00F753FD" w:rsidRDefault="00F753FD" w:rsidP="00D26FB6">
      <w:pPr>
        <w:jc w:val="both"/>
      </w:pPr>
      <w:r>
        <w:t xml:space="preserve">Garantiamo che le risposte da lei fornite rimarranno anonime e che verranno utilizzate solo al fine di quest’indagine. </w:t>
      </w:r>
    </w:p>
    <w:p w:rsidR="00F753FD" w:rsidRDefault="00F753FD" w:rsidP="00D26FB6">
      <w:pPr>
        <w:jc w:val="both"/>
      </w:pPr>
    </w:p>
    <w:p w:rsidR="00F753FD" w:rsidRDefault="00F753FD" w:rsidP="00D26FB6">
      <w:pPr>
        <w:numPr>
          <w:ilvl w:val="0"/>
          <w:numId w:val="2"/>
        </w:numPr>
        <w:suppressAutoHyphens w:val="0"/>
        <w:jc w:val="both"/>
        <w:rPr>
          <w:b/>
        </w:rPr>
      </w:pPr>
      <w:r>
        <w:rPr>
          <w:b/>
        </w:rPr>
        <w:t xml:space="preserve">DATI PERSONALI </w:t>
      </w:r>
    </w:p>
    <w:p w:rsidR="00F753FD" w:rsidRDefault="00F753FD" w:rsidP="00D26FB6">
      <w:pPr>
        <w:ind w:left="720"/>
        <w:jc w:val="both"/>
        <w:rPr>
          <w:b/>
        </w:rPr>
      </w:pPr>
    </w:p>
    <w:p w:rsidR="00F753FD" w:rsidRDefault="00F753FD" w:rsidP="00D26FB6">
      <w:pPr>
        <w:numPr>
          <w:ilvl w:val="1"/>
          <w:numId w:val="2"/>
        </w:numPr>
        <w:suppressAutoHyphens w:val="0"/>
        <w:jc w:val="both"/>
      </w:pPr>
      <w:r>
        <w:t xml:space="preserve">Età del bambino  _ _ </w:t>
      </w:r>
    </w:p>
    <w:p w:rsidR="00F753FD" w:rsidRDefault="00F753FD" w:rsidP="006B3830">
      <w:pPr>
        <w:suppressAutoHyphens w:val="0"/>
        <w:ind w:left="1440"/>
        <w:jc w:val="both"/>
      </w:pPr>
    </w:p>
    <w:p w:rsidR="00F753FD" w:rsidRDefault="00F753FD" w:rsidP="00D26FB6">
      <w:pPr>
        <w:numPr>
          <w:ilvl w:val="1"/>
          <w:numId w:val="2"/>
        </w:numPr>
        <w:suppressAutoHyphens w:val="0"/>
        <w:jc w:val="both"/>
      </w:pPr>
      <w:r>
        <w:t>Sesso del bambino       F         M</w:t>
      </w:r>
    </w:p>
    <w:p w:rsidR="00F753FD" w:rsidRDefault="00F753FD" w:rsidP="006B3830">
      <w:pPr>
        <w:suppressAutoHyphens w:val="0"/>
        <w:ind w:left="1440"/>
        <w:jc w:val="both"/>
      </w:pPr>
    </w:p>
    <w:p w:rsidR="00F753FD" w:rsidRDefault="00F753FD" w:rsidP="004306B3">
      <w:pPr>
        <w:numPr>
          <w:ilvl w:val="1"/>
          <w:numId w:val="2"/>
        </w:numPr>
        <w:suppressAutoHyphens w:val="0"/>
        <w:jc w:val="both"/>
      </w:pPr>
      <w:r>
        <w:t xml:space="preserve">Città di residenza </w:t>
      </w:r>
      <w:proofErr w:type="spellStart"/>
      <w:r>
        <w:t>………………………………………………………………</w:t>
      </w:r>
      <w:proofErr w:type="spellEnd"/>
    </w:p>
    <w:p w:rsidR="00F753FD" w:rsidRPr="005C155D" w:rsidRDefault="00F753FD" w:rsidP="005C155D">
      <w:pPr>
        <w:ind w:left="1080" w:firstLine="336"/>
        <w:jc w:val="both"/>
      </w:pPr>
    </w:p>
    <w:p w:rsidR="00F753FD" w:rsidRDefault="00F753FD" w:rsidP="00D26FB6">
      <w:pPr>
        <w:numPr>
          <w:ilvl w:val="0"/>
          <w:numId w:val="2"/>
        </w:numPr>
        <w:suppressAutoHyphens w:val="0"/>
        <w:jc w:val="both"/>
        <w:rPr>
          <w:b/>
        </w:rPr>
      </w:pPr>
      <w:r>
        <w:rPr>
          <w:b/>
        </w:rPr>
        <w:t>CARTONI INTERATTIVI O CARTONI ANIMATI TRADIZIONALI</w:t>
      </w:r>
    </w:p>
    <w:p w:rsidR="00F753FD" w:rsidRDefault="00F753FD" w:rsidP="006B3830">
      <w:pPr>
        <w:ind w:left="360"/>
        <w:jc w:val="both"/>
      </w:pPr>
    </w:p>
    <w:p w:rsidR="00F753FD" w:rsidRDefault="00F753FD" w:rsidP="006B3830">
      <w:pPr>
        <w:numPr>
          <w:ilvl w:val="0"/>
          <w:numId w:val="4"/>
        </w:numPr>
        <w:jc w:val="both"/>
      </w:pPr>
      <w:r>
        <w:t xml:space="preserve">Il bambino abitualmente guarda i cartoni interattivi o i cartoni animati tradizionali? </w:t>
      </w:r>
    </w:p>
    <w:p w:rsidR="00F753FD" w:rsidRPr="005C155D" w:rsidRDefault="00F753FD" w:rsidP="006B3830">
      <w:pPr>
        <w:ind w:left="1080" w:firstLine="336"/>
        <w:jc w:val="both"/>
      </w:pPr>
      <w:r>
        <w:t xml:space="preserve">O cartoni interattivi </w:t>
      </w:r>
    </w:p>
    <w:p w:rsidR="00F753FD" w:rsidRDefault="00F753FD" w:rsidP="006B3830">
      <w:pPr>
        <w:ind w:left="1080" w:firstLine="336"/>
        <w:jc w:val="both"/>
      </w:pPr>
      <w:r>
        <w:t xml:space="preserve">O cartoni animati </w:t>
      </w:r>
    </w:p>
    <w:p w:rsidR="00F753FD" w:rsidRDefault="00F753FD" w:rsidP="00D26FB6">
      <w:pPr>
        <w:ind w:left="360"/>
        <w:jc w:val="both"/>
        <w:rPr>
          <w:b/>
        </w:rPr>
      </w:pPr>
    </w:p>
    <w:p w:rsidR="00F753FD" w:rsidRDefault="00F753FD" w:rsidP="00D26FB6">
      <w:pPr>
        <w:jc w:val="both"/>
        <w:rPr>
          <w:i/>
        </w:rPr>
      </w:pPr>
      <w:r>
        <w:rPr>
          <w:i/>
        </w:rPr>
        <w:t>A scelta multipla con possibilità di barrare più di una risposta.</w:t>
      </w:r>
    </w:p>
    <w:p w:rsidR="00F753FD" w:rsidRDefault="00F753FD" w:rsidP="00D26FB6">
      <w:pPr>
        <w:ind w:left="360"/>
        <w:jc w:val="both"/>
        <w:rPr>
          <w:i/>
        </w:rPr>
      </w:pPr>
    </w:p>
    <w:p w:rsidR="00F753FD" w:rsidRDefault="00F753FD" w:rsidP="00D26FB6">
      <w:pPr>
        <w:pStyle w:val="Contenutotabella"/>
        <w:snapToGrid w:val="0"/>
      </w:pPr>
      <w:r>
        <w:t>5. .In che momento della giornata il bambino guarda questi programmi?</w:t>
      </w:r>
    </w:p>
    <w:p w:rsidR="00F753FD" w:rsidRDefault="00F753FD" w:rsidP="00D26FB6">
      <w:pPr>
        <w:pStyle w:val="Contenutotabella"/>
      </w:pPr>
      <w:r>
        <w:t xml:space="preserve">□ mattino </w:t>
      </w:r>
    </w:p>
    <w:p w:rsidR="00F753FD" w:rsidRDefault="00F753FD" w:rsidP="00D26FB6">
      <w:pPr>
        <w:pStyle w:val="Contenutotabella"/>
      </w:pPr>
      <w:r>
        <w:t xml:space="preserve">□ pomeriggio </w:t>
      </w:r>
    </w:p>
    <w:p w:rsidR="00F753FD" w:rsidRDefault="00F753FD" w:rsidP="00D26FB6">
      <w:pPr>
        <w:pStyle w:val="Contenutotabella"/>
      </w:pPr>
      <w:r>
        <w:t xml:space="preserve">□ sera </w:t>
      </w:r>
    </w:p>
    <w:p w:rsidR="00F753FD" w:rsidRDefault="00F753FD" w:rsidP="00D26FB6">
      <w:pPr>
        <w:pStyle w:val="Contenutotabella"/>
      </w:pPr>
      <w:r>
        <w:t xml:space="preserve">□ durante i pasti </w:t>
      </w:r>
    </w:p>
    <w:p w:rsidR="00F753FD" w:rsidRDefault="00F753FD" w:rsidP="00D26FB6">
      <w:pPr>
        <w:pStyle w:val="Contenutotabella"/>
      </w:pPr>
    </w:p>
    <w:p w:rsidR="00F753FD" w:rsidRDefault="00F753FD" w:rsidP="00D26FB6">
      <w:pPr>
        <w:pStyle w:val="Contenutotabella"/>
        <w:rPr>
          <w:i/>
        </w:rPr>
      </w:pPr>
      <w:r>
        <w:rPr>
          <w:i/>
        </w:rPr>
        <w:t>A scelta multipla con possibilità di barrare una sola risposta.</w:t>
      </w:r>
    </w:p>
    <w:p w:rsidR="00F753FD" w:rsidRDefault="00F753FD" w:rsidP="00D26FB6">
      <w:pPr>
        <w:pStyle w:val="Contenutotabella"/>
        <w:rPr>
          <w:i/>
        </w:rPr>
      </w:pPr>
    </w:p>
    <w:p w:rsidR="00F753FD" w:rsidRDefault="00F753FD" w:rsidP="00D26FB6">
      <w:pPr>
        <w:pStyle w:val="Contenutotabella"/>
      </w:pPr>
      <w:r>
        <w:t>6. Quanto tempo resta davanti alla TV per guardare questo tipo di cartoni?</w:t>
      </w:r>
    </w:p>
    <w:p w:rsidR="00F753FD" w:rsidRDefault="00F753FD" w:rsidP="00D26FB6">
      <w:pPr>
        <w:pStyle w:val="Contenutotabella"/>
      </w:pPr>
      <w:r>
        <w:t xml:space="preserve">□ mezz'ora </w:t>
      </w:r>
    </w:p>
    <w:p w:rsidR="00F753FD" w:rsidRDefault="00F753FD" w:rsidP="00D26FB6">
      <w:pPr>
        <w:pStyle w:val="Contenutotabella"/>
      </w:pPr>
      <w:r>
        <w:t>□ un'ora</w:t>
      </w:r>
    </w:p>
    <w:p w:rsidR="00F753FD" w:rsidRDefault="00F753FD" w:rsidP="00D26FB6">
      <w:pPr>
        <w:pStyle w:val="Contenutotabella"/>
      </w:pPr>
      <w:r>
        <w:t>□ due ore</w:t>
      </w:r>
    </w:p>
    <w:p w:rsidR="00F753FD" w:rsidRDefault="00F753FD" w:rsidP="00D26FB6">
      <w:pPr>
        <w:pStyle w:val="Contenutotabella"/>
      </w:pPr>
      <w:r>
        <w:t>□ più di due ore</w:t>
      </w:r>
    </w:p>
    <w:p w:rsidR="00F753FD" w:rsidRDefault="00F753FD" w:rsidP="00D26FB6">
      <w:pPr>
        <w:pStyle w:val="Contenutotabella"/>
        <w:rPr>
          <w:i/>
        </w:rPr>
      </w:pPr>
    </w:p>
    <w:p w:rsidR="00F753FD" w:rsidRDefault="00F753FD" w:rsidP="00D26FB6">
      <w:pPr>
        <w:pStyle w:val="Contenutotabella"/>
        <w:snapToGrid w:val="0"/>
      </w:pPr>
      <w:r>
        <w:t>7. Il bambino è partecipe ( si muove, cerca di interagire)?</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r>
        <w:t>□ a volte</w:t>
      </w:r>
    </w:p>
    <w:p w:rsidR="00F753FD" w:rsidRDefault="00F753FD" w:rsidP="00D26FB6">
      <w:pPr>
        <w:pStyle w:val="Contenutotabella"/>
      </w:pPr>
    </w:p>
    <w:p w:rsidR="00F753FD" w:rsidRDefault="00F753FD" w:rsidP="00D26FB6">
      <w:pPr>
        <w:pStyle w:val="Contenutotabella"/>
      </w:pPr>
      <w:r>
        <w:t>8. Pone attenzione quando è di fronte a questo tipo di cartoni? (cioè non si lascia distrarre da ciò che lo circonda)</w:t>
      </w:r>
    </w:p>
    <w:p w:rsidR="00F753FD" w:rsidRDefault="00F753FD" w:rsidP="00D26FB6">
      <w:pPr>
        <w:pStyle w:val="Contenutotabella"/>
      </w:pPr>
      <w:r>
        <w:t xml:space="preserve"> □ sì</w:t>
      </w:r>
    </w:p>
    <w:p w:rsidR="00F753FD" w:rsidRDefault="00F753FD" w:rsidP="00D26FB6">
      <w:pPr>
        <w:pStyle w:val="Contenutotabella"/>
      </w:pPr>
      <w:r>
        <w:t xml:space="preserve"> □ no</w:t>
      </w:r>
    </w:p>
    <w:p w:rsidR="00F753FD" w:rsidRPr="005C155D" w:rsidRDefault="00F753FD" w:rsidP="005C155D">
      <w:pPr>
        <w:pStyle w:val="Contenutotabella"/>
      </w:pPr>
      <w:r>
        <w:t xml:space="preserve"> □a volte</w:t>
      </w:r>
    </w:p>
    <w:p w:rsidR="00F753FD" w:rsidRDefault="00F753FD" w:rsidP="006B3830">
      <w:pPr>
        <w:pStyle w:val="Contenutotabella"/>
        <w:numPr>
          <w:ilvl w:val="0"/>
          <w:numId w:val="2"/>
        </w:numPr>
        <w:rPr>
          <w:b/>
        </w:rPr>
      </w:pPr>
      <w:r>
        <w:rPr>
          <w:b/>
        </w:rPr>
        <w:lastRenderedPageBreak/>
        <w:t>SVILUPPO COGNITIVO</w:t>
      </w:r>
    </w:p>
    <w:p w:rsidR="00F753FD" w:rsidRDefault="00F753FD" w:rsidP="00D26FB6">
      <w:pPr>
        <w:pStyle w:val="Contenutotabella"/>
      </w:pPr>
    </w:p>
    <w:p w:rsidR="00F753FD" w:rsidRDefault="00F753FD" w:rsidP="00D26FB6">
      <w:pPr>
        <w:pStyle w:val="Contenutotabella"/>
        <w:rPr>
          <w:i/>
        </w:rPr>
      </w:pPr>
      <w:r>
        <w:rPr>
          <w:i/>
        </w:rPr>
        <w:t>A scelta multipla con possibilità di barrare una sola risposta.</w:t>
      </w:r>
    </w:p>
    <w:p w:rsidR="00F753FD" w:rsidRDefault="00F753FD" w:rsidP="00D26FB6">
      <w:pPr>
        <w:pStyle w:val="Contenutotabella"/>
      </w:pPr>
    </w:p>
    <w:p w:rsidR="00F753FD" w:rsidRDefault="00F753FD" w:rsidP="00D26FB6">
      <w:pPr>
        <w:pStyle w:val="Contenutotabella"/>
      </w:pPr>
      <w:r>
        <w:t>9. Il bambino risolve quotidianamente i quesiti che gli si sottopongono  nel gioco o in attività simili?</w:t>
      </w:r>
    </w:p>
    <w:p w:rsidR="00F753FD" w:rsidRDefault="00F753FD" w:rsidP="00D26FB6">
      <w:pPr>
        <w:pStyle w:val="Contenutotabella"/>
      </w:pPr>
      <w:r>
        <w:t>□ sì</w:t>
      </w:r>
    </w:p>
    <w:p w:rsidR="00F753FD" w:rsidRDefault="00F753FD" w:rsidP="00D26FB6">
      <w:pPr>
        <w:pStyle w:val="Contenutotabella"/>
      </w:pPr>
      <w:r>
        <w:t>□ no, tende ad evitarli</w:t>
      </w:r>
    </w:p>
    <w:p w:rsidR="00F753FD" w:rsidRDefault="00F753FD" w:rsidP="00D26FB6">
      <w:pPr>
        <w:pStyle w:val="Contenutotabella"/>
      </w:pPr>
      <w:r>
        <w:t>□ a volte</w:t>
      </w:r>
    </w:p>
    <w:p w:rsidR="00F753FD" w:rsidRDefault="00F753FD" w:rsidP="00D26FB6">
      <w:pPr>
        <w:pStyle w:val="Contenutotabella"/>
      </w:pPr>
    </w:p>
    <w:p w:rsidR="00F753FD" w:rsidRDefault="00F753FD" w:rsidP="00D26FB6">
      <w:pPr>
        <w:pStyle w:val="Contenutotabella"/>
      </w:pPr>
      <w:r>
        <w:t>10. Il bambino mostra di ricordarsi le frasi celebri, gli slogan o le canzoni del cartone?</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r>
        <w:t>□ a volte</w:t>
      </w:r>
    </w:p>
    <w:p w:rsidR="00F753FD" w:rsidRDefault="00F753FD" w:rsidP="00D26FB6">
      <w:pPr>
        <w:pStyle w:val="Contenutotabella"/>
      </w:pPr>
    </w:p>
    <w:p w:rsidR="00F753FD" w:rsidRDefault="00F753FD" w:rsidP="00D26FB6">
      <w:pPr>
        <w:pStyle w:val="Contenutotabella"/>
      </w:pPr>
      <w:r>
        <w:t>11. A distanza di tempo, dimostra di aver assimilato gli insegnamenti impartiti dal cartone?</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r>
        <w:t>□ a volte</w:t>
      </w:r>
    </w:p>
    <w:p w:rsidR="00F753FD" w:rsidRDefault="00F753FD" w:rsidP="00D26FB6">
      <w:pPr>
        <w:pStyle w:val="Contenutotabella"/>
      </w:pPr>
    </w:p>
    <w:p w:rsidR="00F753FD" w:rsidRDefault="00F753FD" w:rsidP="00D26FB6">
      <w:pPr>
        <w:pStyle w:val="Contenutotabella"/>
      </w:pPr>
      <w:r>
        <w:t>12. Il bambino si dimostra interessato al contenuto del cartone facendo domande chiarificatrici in proposito?</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r>
        <w:t>□ a volte</w:t>
      </w:r>
    </w:p>
    <w:p w:rsidR="00F753FD" w:rsidRDefault="00F753FD" w:rsidP="00D26FB6">
      <w:pPr>
        <w:pStyle w:val="Contenutotabella"/>
      </w:pPr>
    </w:p>
    <w:p w:rsidR="00F753FD" w:rsidRDefault="00F753FD" w:rsidP="00D26FB6">
      <w:pPr>
        <w:pStyle w:val="Contenutotabella"/>
      </w:pPr>
      <w:r>
        <w:t>13. Grazie al cartone il bambino ha imparato il significato di termini nuovi?</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p>
    <w:p w:rsidR="00F753FD" w:rsidRDefault="00F753FD" w:rsidP="00D26FB6">
      <w:pPr>
        <w:pStyle w:val="Contenutotabella"/>
      </w:pPr>
      <w:r>
        <w:t>14. Nuovi termini in lingua straniera?</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p>
    <w:p w:rsidR="00F753FD" w:rsidRDefault="00F753FD" w:rsidP="00D26FB6">
      <w:pPr>
        <w:pStyle w:val="Contenutotabella"/>
      </w:pPr>
      <w:r>
        <w:t>15. Il bambino apprende come utilizzare oggetti di uso quotidiano, ma nuovi per lui?</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r>
        <w:t>□ a volte</w:t>
      </w:r>
    </w:p>
    <w:p w:rsidR="00F753FD" w:rsidRDefault="00F753FD" w:rsidP="00D26FB6">
      <w:pPr>
        <w:pStyle w:val="Contenutotabella"/>
      </w:pPr>
    </w:p>
    <w:p w:rsidR="00F753FD" w:rsidRDefault="00F753FD" w:rsidP="00D26FB6">
      <w:pPr>
        <w:pStyle w:val="Contenutotabella"/>
      </w:pPr>
      <w:r>
        <w:t>16. Impara a svolgere in autonomia delle attività quotidiane (ad es. lavarsi denti, allacciarsi le scarpe...)?</w:t>
      </w:r>
    </w:p>
    <w:p w:rsidR="00F753FD" w:rsidRDefault="00F753FD" w:rsidP="00D26FB6">
      <w:pPr>
        <w:pStyle w:val="Contenutotabella"/>
      </w:pPr>
      <w:r>
        <w:t>□ sì</w:t>
      </w:r>
    </w:p>
    <w:p w:rsidR="00F753FD" w:rsidRDefault="00F753FD" w:rsidP="00D26FB6">
      <w:pPr>
        <w:pStyle w:val="Contenutotabella"/>
      </w:pPr>
      <w:r>
        <w:t xml:space="preserve">□ no </w:t>
      </w:r>
    </w:p>
    <w:p w:rsidR="00F753FD" w:rsidRDefault="00F753FD" w:rsidP="00D26FB6">
      <w:pPr>
        <w:pStyle w:val="Contenutotabella"/>
      </w:pPr>
      <w:r>
        <w:t>□ a volte</w:t>
      </w:r>
    </w:p>
    <w:p w:rsidR="00F753FD" w:rsidRDefault="00F753FD" w:rsidP="00D26FB6">
      <w:pPr>
        <w:pStyle w:val="Contenutotabella"/>
      </w:pPr>
      <w:r>
        <w:t>17. Il bambino è aiutato dal cartone a capire cosa è giusto e cosa è sbagliato fare nella vita di tutti i giorni?</w:t>
      </w:r>
    </w:p>
    <w:p w:rsidR="00F753FD" w:rsidRDefault="00F753FD" w:rsidP="00D26FB6">
      <w:pPr>
        <w:pStyle w:val="Contenutotabella"/>
      </w:pPr>
      <w:r>
        <w:t>□ sì</w:t>
      </w:r>
    </w:p>
    <w:p w:rsidR="00F753FD" w:rsidRDefault="00F753FD" w:rsidP="00D26FB6">
      <w:pPr>
        <w:pStyle w:val="Contenutotabella"/>
      </w:pPr>
      <w:r>
        <w:t>□ no</w:t>
      </w:r>
    </w:p>
    <w:p w:rsidR="00F753FD" w:rsidRDefault="00F753FD" w:rsidP="00D26FB6">
      <w:pPr>
        <w:pStyle w:val="Contenutotabella"/>
      </w:pPr>
      <w:r>
        <w:t>□ a volte</w:t>
      </w:r>
    </w:p>
    <w:p w:rsidR="00F753FD" w:rsidRDefault="00F753FD" w:rsidP="00D26FB6">
      <w:pPr>
        <w:pStyle w:val="Contenutotabella"/>
      </w:pPr>
    </w:p>
    <w:p w:rsidR="00F753FD" w:rsidRDefault="00F753FD" w:rsidP="00D26FB6">
      <w:pPr>
        <w:pStyle w:val="Contenutotabella"/>
        <w:rPr>
          <w:b/>
          <w:sz w:val="28"/>
          <w:szCs w:val="28"/>
        </w:rPr>
      </w:pPr>
    </w:p>
    <w:p w:rsidR="00F753FD" w:rsidRPr="004306B3" w:rsidRDefault="00F753FD" w:rsidP="00D26FB6">
      <w:pPr>
        <w:pStyle w:val="Contenutotabella"/>
        <w:rPr>
          <w:b/>
        </w:rPr>
      </w:pPr>
      <w:r w:rsidRPr="004306B3">
        <w:rPr>
          <w:b/>
        </w:rPr>
        <w:lastRenderedPageBreak/>
        <w:t>8) Piano di raccolta dati</w:t>
      </w:r>
    </w:p>
    <w:p w:rsidR="00F753FD" w:rsidRDefault="00F753FD" w:rsidP="00D26FB6">
      <w:pPr>
        <w:pStyle w:val="Contenutotabella"/>
      </w:pPr>
    </w:p>
    <w:p w:rsidR="00F753FD" w:rsidRDefault="00F753FD" w:rsidP="006E1F77">
      <w:pPr>
        <w:pStyle w:val="Contenutotabella"/>
        <w:jc w:val="both"/>
      </w:pPr>
      <w:r>
        <w:t>I soggetti coinvolti sono stati contattati per strada in paesi diversi della provincia di Cuneo ( Barge, Beinette,</w:t>
      </w:r>
      <w:r w:rsidRPr="002072BF">
        <w:t xml:space="preserve"> </w:t>
      </w:r>
      <w:r>
        <w:t>Bernezzo, Centallo, Crava,</w:t>
      </w:r>
      <w:r w:rsidRPr="002072BF">
        <w:t xml:space="preserve"> </w:t>
      </w:r>
      <w:r>
        <w:t>Cuneo,</w:t>
      </w:r>
      <w:r w:rsidRPr="002072BF">
        <w:t xml:space="preserve"> </w:t>
      </w:r>
      <w:r>
        <w:t>Envie,</w:t>
      </w:r>
      <w:r w:rsidRPr="002072BF">
        <w:t xml:space="preserve"> </w:t>
      </w:r>
      <w:r>
        <w:t>Fossano, Manta, Peveragno,</w:t>
      </w:r>
      <w:r w:rsidRPr="002072BF">
        <w:t xml:space="preserve"> </w:t>
      </w:r>
      <w:r>
        <w:t>Revello,</w:t>
      </w:r>
      <w:r w:rsidRPr="002072BF">
        <w:t xml:space="preserve"> </w:t>
      </w:r>
      <w:r>
        <w:t>Sanfront, Vignolo) e sono i genitori di bambini con età compresa fra i 2 e i 6 anni, i loro nonni oppure chi si occupa di loro come le babysitter.</w:t>
      </w:r>
    </w:p>
    <w:p w:rsidR="00F753FD" w:rsidRDefault="00F753FD" w:rsidP="006E1F77">
      <w:pPr>
        <w:pStyle w:val="Contenutotabella"/>
        <w:jc w:val="both"/>
      </w:pPr>
      <w:r>
        <w:t>Ai soggetti coinvolti abbiamo presentato il questionario, introducendo prima l’argomento, indicando poi che era in forma anonima e per uno studio universitario.</w:t>
      </w:r>
    </w:p>
    <w:p w:rsidR="00F753FD" w:rsidRDefault="00F753FD" w:rsidP="006E1F77">
      <w:pPr>
        <w:pStyle w:val="Contenutotabella"/>
        <w:jc w:val="both"/>
      </w:pPr>
      <w:r>
        <w:t xml:space="preserve">La tecnica utilizzata è quella del questionario a domande chiuse </w:t>
      </w:r>
      <w:proofErr w:type="spellStart"/>
      <w:r>
        <w:t>autocompilato</w:t>
      </w:r>
      <w:proofErr w:type="spellEnd"/>
      <w:r>
        <w:t>, in cui i soggetti devono scegliere tra più alternative di risposta date, senza l’intervento dell’intervistatore.</w:t>
      </w:r>
    </w:p>
    <w:p w:rsidR="00F753FD" w:rsidRDefault="00F753FD" w:rsidP="00D26FB6">
      <w:pPr>
        <w:pStyle w:val="Contenutotabella"/>
      </w:pPr>
    </w:p>
    <w:p w:rsidR="00F753FD" w:rsidRDefault="00F753FD" w:rsidP="00D26FB6">
      <w:pPr>
        <w:pStyle w:val="Contenutotabella"/>
      </w:pPr>
      <w:r>
        <w:t>La matrice dati è allegata al presente file compresso.</w:t>
      </w:r>
    </w:p>
    <w:p w:rsidR="00F753FD" w:rsidRDefault="00F753FD" w:rsidP="00D26FB6">
      <w:pPr>
        <w:pStyle w:val="Contenutotabella"/>
      </w:pPr>
    </w:p>
    <w:p w:rsidR="00F753FD" w:rsidRDefault="00F753FD" w:rsidP="00D26FB6">
      <w:pPr>
        <w:pStyle w:val="Contenutotabella"/>
      </w:pPr>
    </w:p>
    <w:p w:rsidR="00F753FD" w:rsidRDefault="00F753FD" w:rsidP="00D26FB6">
      <w:pPr>
        <w:pStyle w:val="Contenutotabella"/>
      </w:pPr>
    </w:p>
    <w:p w:rsidR="00F753FD" w:rsidRPr="006C4744" w:rsidRDefault="00F753FD" w:rsidP="00D26FB6">
      <w:pPr>
        <w:pStyle w:val="Contenutotabella"/>
        <w:rPr>
          <w:b/>
        </w:rPr>
      </w:pPr>
      <w:r w:rsidRPr="006C4744">
        <w:rPr>
          <w:b/>
        </w:rPr>
        <w:t>9) Analisi dei dati e interpretazione dei risultati</w:t>
      </w:r>
    </w:p>
    <w:p w:rsidR="00F753FD" w:rsidRPr="006C4744" w:rsidRDefault="00F753FD" w:rsidP="00D26FB6">
      <w:pPr>
        <w:pStyle w:val="Contenutotabella"/>
        <w:rPr>
          <w:b/>
        </w:rPr>
      </w:pPr>
    </w:p>
    <w:p w:rsidR="00F753FD" w:rsidRDefault="00F753FD" w:rsidP="006E1F77">
      <w:pPr>
        <w:pStyle w:val="Contenutotabella"/>
        <w:jc w:val="both"/>
      </w:pPr>
      <w:r>
        <w:t xml:space="preserve">Svolgiamo qui </w:t>
      </w:r>
      <w:r w:rsidRPr="00ED476E">
        <w:rPr>
          <w:i/>
        </w:rPr>
        <w:t>l’analisi monovariata</w:t>
      </w:r>
      <w:r>
        <w:t xml:space="preserve"> delle variabili rappresentative del campione, con le rispettive distribuzioni di frequenza, le rappresentazioni grafiche, gli indici di tendenza centrale e di dispersione.</w:t>
      </w:r>
    </w:p>
    <w:p w:rsidR="00F753FD" w:rsidRDefault="00F753FD" w:rsidP="006E1F77">
      <w:pPr>
        <w:pStyle w:val="Contenutotabella"/>
        <w:jc w:val="both"/>
      </w:pPr>
      <w:r>
        <w:t>Le nostre variabili sono categoriali non ordinate, per cui il diagramma da rappresentare è quello a torta, la tendenza centrale da calcolare è la moda e l’indice di dispersione da calcolare è lo squilibrio.</w:t>
      </w:r>
    </w:p>
    <w:p w:rsidR="00F753FD" w:rsidRDefault="00F753FD" w:rsidP="00D26FB6">
      <w:pPr>
        <w:pStyle w:val="Contenutotabella"/>
      </w:pPr>
    </w:p>
    <w:p w:rsidR="00F753FD" w:rsidRDefault="00F753FD" w:rsidP="00D26FB6">
      <w:pPr>
        <w:pStyle w:val="Contenutotabella"/>
      </w:pPr>
    </w:p>
    <w:p w:rsidR="00F753FD" w:rsidRDefault="00F753FD" w:rsidP="006064F4">
      <w:pPr>
        <w:pStyle w:val="Contenutotabella"/>
        <w:numPr>
          <w:ilvl w:val="0"/>
          <w:numId w:val="3"/>
        </w:numPr>
      </w:pPr>
      <w:r>
        <w:t>Genere</w:t>
      </w:r>
    </w:p>
    <w:p w:rsidR="00F753FD" w:rsidRDefault="00F753FD" w:rsidP="007E57E8">
      <w:pPr>
        <w:pStyle w:val="Contenutotabella"/>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50"/>
        <w:gridCol w:w="3002"/>
        <w:gridCol w:w="3090"/>
      </w:tblGrid>
      <w:tr w:rsidR="00F753FD" w:rsidTr="005D2F3E">
        <w:tc>
          <w:tcPr>
            <w:tcW w:w="3262" w:type="dxa"/>
          </w:tcPr>
          <w:p w:rsidR="00F753FD" w:rsidRDefault="00F753FD" w:rsidP="006064F4">
            <w:pPr>
              <w:pStyle w:val="Contenutotabella"/>
            </w:pPr>
            <w:r>
              <w:t>Genere</w:t>
            </w:r>
          </w:p>
        </w:tc>
        <w:tc>
          <w:tcPr>
            <w:tcW w:w="3262" w:type="dxa"/>
          </w:tcPr>
          <w:p w:rsidR="00F753FD" w:rsidRDefault="00F753FD" w:rsidP="006064F4">
            <w:pPr>
              <w:pStyle w:val="Contenutotabella"/>
            </w:pPr>
            <w:r>
              <w:t>Casi</w:t>
            </w:r>
          </w:p>
        </w:tc>
        <w:tc>
          <w:tcPr>
            <w:tcW w:w="3262" w:type="dxa"/>
          </w:tcPr>
          <w:p w:rsidR="00F753FD" w:rsidRDefault="00F753FD" w:rsidP="006064F4">
            <w:pPr>
              <w:pStyle w:val="Contenutotabella"/>
            </w:pPr>
            <w:r>
              <w:t>Distribuzione di frequenza</w:t>
            </w:r>
          </w:p>
        </w:tc>
      </w:tr>
      <w:tr w:rsidR="00F753FD" w:rsidTr="005D2F3E">
        <w:tc>
          <w:tcPr>
            <w:tcW w:w="3262" w:type="dxa"/>
          </w:tcPr>
          <w:p w:rsidR="00F753FD" w:rsidRDefault="00F753FD" w:rsidP="006064F4">
            <w:pPr>
              <w:pStyle w:val="Contenutotabella"/>
            </w:pPr>
            <w:r>
              <w:t>Maschio</w:t>
            </w:r>
          </w:p>
        </w:tc>
        <w:tc>
          <w:tcPr>
            <w:tcW w:w="3262" w:type="dxa"/>
          </w:tcPr>
          <w:p w:rsidR="00F753FD" w:rsidRDefault="00F753FD" w:rsidP="006064F4">
            <w:pPr>
              <w:pStyle w:val="Contenutotabella"/>
            </w:pPr>
            <w:r>
              <w:t>18</w:t>
            </w:r>
          </w:p>
        </w:tc>
        <w:tc>
          <w:tcPr>
            <w:tcW w:w="3262" w:type="dxa"/>
          </w:tcPr>
          <w:p w:rsidR="00F753FD" w:rsidRDefault="00F753FD" w:rsidP="006064F4">
            <w:pPr>
              <w:pStyle w:val="Contenutotabella"/>
            </w:pPr>
            <w:r>
              <w:t>42,9%</w:t>
            </w:r>
          </w:p>
        </w:tc>
      </w:tr>
      <w:tr w:rsidR="00F753FD" w:rsidTr="005D2F3E">
        <w:tc>
          <w:tcPr>
            <w:tcW w:w="3262" w:type="dxa"/>
          </w:tcPr>
          <w:p w:rsidR="00F753FD" w:rsidRDefault="00F753FD" w:rsidP="006064F4">
            <w:pPr>
              <w:pStyle w:val="Contenutotabella"/>
            </w:pPr>
            <w:r>
              <w:t>Femmina</w:t>
            </w:r>
          </w:p>
        </w:tc>
        <w:tc>
          <w:tcPr>
            <w:tcW w:w="3262" w:type="dxa"/>
          </w:tcPr>
          <w:p w:rsidR="00F753FD" w:rsidRDefault="00F753FD" w:rsidP="006064F4">
            <w:pPr>
              <w:pStyle w:val="Contenutotabella"/>
            </w:pPr>
            <w:r>
              <w:t>24</w:t>
            </w:r>
          </w:p>
        </w:tc>
        <w:tc>
          <w:tcPr>
            <w:tcW w:w="3262" w:type="dxa"/>
          </w:tcPr>
          <w:p w:rsidR="00F753FD" w:rsidRDefault="00F753FD" w:rsidP="006064F4">
            <w:pPr>
              <w:pStyle w:val="Contenutotabella"/>
            </w:pPr>
            <w:r>
              <w:t>57,1%</w:t>
            </w:r>
          </w:p>
        </w:tc>
      </w:tr>
      <w:tr w:rsidR="00F753FD" w:rsidTr="005D2F3E">
        <w:tc>
          <w:tcPr>
            <w:tcW w:w="3262" w:type="dxa"/>
          </w:tcPr>
          <w:p w:rsidR="00F753FD" w:rsidRDefault="00F753FD" w:rsidP="006064F4">
            <w:pPr>
              <w:pStyle w:val="Contenutotabella"/>
            </w:pPr>
            <w:r>
              <w:t>totale</w:t>
            </w:r>
          </w:p>
        </w:tc>
        <w:tc>
          <w:tcPr>
            <w:tcW w:w="3262" w:type="dxa"/>
          </w:tcPr>
          <w:p w:rsidR="00F753FD" w:rsidRDefault="00F753FD" w:rsidP="006064F4">
            <w:pPr>
              <w:pStyle w:val="Contenutotabella"/>
            </w:pPr>
            <w:r>
              <w:t>42</w:t>
            </w:r>
          </w:p>
        </w:tc>
        <w:tc>
          <w:tcPr>
            <w:tcW w:w="3262" w:type="dxa"/>
          </w:tcPr>
          <w:p w:rsidR="00F753FD" w:rsidRDefault="00F753FD" w:rsidP="006064F4">
            <w:pPr>
              <w:pStyle w:val="Contenutotabella"/>
            </w:pPr>
            <w:r>
              <w:t>100%</w:t>
            </w:r>
          </w:p>
        </w:tc>
      </w:tr>
    </w:tbl>
    <w:p w:rsidR="00F753FD" w:rsidRDefault="00F753FD" w:rsidP="006064F4">
      <w:pPr>
        <w:pStyle w:val="Contenutotabella"/>
        <w:ind w:left="720"/>
      </w:pPr>
    </w:p>
    <w:p w:rsidR="00F753FD" w:rsidRDefault="000A1F8B" w:rsidP="006064F4">
      <w:pPr>
        <w:pStyle w:val="Contenutotabella"/>
        <w:ind w:left="720"/>
      </w:pPr>
      <w:r>
        <w:rPr>
          <w:noProof/>
          <w:lang w:eastAsia="it-IT"/>
        </w:rPr>
        <w:drawing>
          <wp:inline distT="0" distB="0" distL="0" distR="0">
            <wp:extent cx="4805045" cy="2165350"/>
            <wp:effectExtent l="0" t="0" r="0" b="0"/>
            <wp:docPr id="2" name="Oggetto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753FD" w:rsidRDefault="00F753FD" w:rsidP="006064F4">
      <w:pPr>
        <w:pStyle w:val="Contenutotabella"/>
        <w:ind w:left="720"/>
      </w:pPr>
    </w:p>
    <w:p w:rsidR="00F753FD" w:rsidRDefault="00F753FD" w:rsidP="00A83E85">
      <w:pPr>
        <w:pStyle w:val="Contenutotabella"/>
        <w:ind w:left="720"/>
      </w:pPr>
      <w:r>
        <w:t>La moda per questa variabile è il genere femminile e l’indice di squilibrio è 0,509</w:t>
      </w:r>
    </w:p>
    <w:p w:rsidR="00F753FD" w:rsidRDefault="00F753FD" w:rsidP="006064F4">
      <w:pPr>
        <w:pStyle w:val="Contenutotabella"/>
        <w:ind w:left="720"/>
      </w:pPr>
    </w:p>
    <w:p w:rsidR="00F753FD" w:rsidRDefault="00F753FD" w:rsidP="006064F4">
      <w:pPr>
        <w:pStyle w:val="Contenutotabella"/>
        <w:ind w:left="720"/>
      </w:pPr>
    </w:p>
    <w:p w:rsidR="00F753FD" w:rsidRDefault="00F753FD" w:rsidP="006064F4">
      <w:pPr>
        <w:pStyle w:val="Contenutotabella"/>
        <w:ind w:left="720"/>
      </w:pPr>
    </w:p>
    <w:p w:rsidR="00F753FD" w:rsidRDefault="00F753FD" w:rsidP="007E57E8">
      <w:pPr>
        <w:pStyle w:val="Contenutotabella"/>
      </w:pPr>
    </w:p>
    <w:p w:rsidR="00F753FD" w:rsidRDefault="00F753FD" w:rsidP="007E57E8">
      <w:pPr>
        <w:pStyle w:val="Contenutotabella"/>
      </w:pPr>
    </w:p>
    <w:p w:rsidR="00F753FD" w:rsidRDefault="00F753FD" w:rsidP="006064F4">
      <w:pPr>
        <w:pStyle w:val="Contenutotabella"/>
        <w:numPr>
          <w:ilvl w:val="0"/>
          <w:numId w:val="3"/>
        </w:numPr>
      </w:pPr>
      <w:r>
        <w:lastRenderedPageBreak/>
        <w:t>Età</w:t>
      </w:r>
    </w:p>
    <w:p w:rsidR="00F753FD" w:rsidRDefault="00F753FD" w:rsidP="007E57E8">
      <w:pPr>
        <w:pStyle w:val="Contenutotabella"/>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29"/>
        <w:gridCol w:w="3013"/>
        <w:gridCol w:w="3100"/>
      </w:tblGrid>
      <w:tr w:rsidR="00F753FD" w:rsidTr="005D2F3E">
        <w:tc>
          <w:tcPr>
            <w:tcW w:w="3262" w:type="dxa"/>
          </w:tcPr>
          <w:p w:rsidR="00F753FD" w:rsidRDefault="00F753FD" w:rsidP="006064F4">
            <w:pPr>
              <w:pStyle w:val="Contenutotabella"/>
            </w:pPr>
            <w:r>
              <w:t>Età</w:t>
            </w:r>
          </w:p>
        </w:tc>
        <w:tc>
          <w:tcPr>
            <w:tcW w:w="3262" w:type="dxa"/>
          </w:tcPr>
          <w:p w:rsidR="00F753FD" w:rsidRDefault="00F753FD" w:rsidP="006064F4">
            <w:pPr>
              <w:pStyle w:val="Contenutotabella"/>
            </w:pPr>
            <w:r>
              <w:t>casi</w:t>
            </w:r>
          </w:p>
        </w:tc>
        <w:tc>
          <w:tcPr>
            <w:tcW w:w="3262" w:type="dxa"/>
          </w:tcPr>
          <w:p w:rsidR="00F753FD" w:rsidRDefault="00F753FD" w:rsidP="006064F4">
            <w:pPr>
              <w:pStyle w:val="Contenutotabella"/>
            </w:pPr>
            <w:r>
              <w:t>Distribuzione di frequenza</w:t>
            </w:r>
          </w:p>
        </w:tc>
      </w:tr>
      <w:tr w:rsidR="00F753FD" w:rsidTr="005D2F3E">
        <w:tc>
          <w:tcPr>
            <w:tcW w:w="3262" w:type="dxa"/>
          </w:tcPr>
          <w:p w:rsidR="00F753FD" w:rsidRDefault="00F753FD" w:rsidP="006064F4">
            <w:pPr>
              <w:pStyle w:val="Contenutotabella"/>
            </w:pPr>
            <w:r>
              <w:t>2 anni</w:t>
            </w:r>
          </w:p>
        </w:tc>
        <w:tc>
          <w:tcPr>
            <w:tcW w:w="3262" w:type="dxa"/>
          </w:tcPr>
          <w:p w:rsidR="00F753FD" w:rsidRDefault="00F753FD" w:rsidP="006064F4">
            <w:pPr>
              <w:pStyle w:val="Contenutotabella"/>
            </w:pPr>
            <w:r>
              <w:t>7</w:t>
            </w:r>
          </w:p>
        </w:tc>
        <w:tc>
          <w:tcPr>
            <w:tcW w:w="3262" w:type="dxa"/>
          </w:tcPr>
          <w:p w:rsidR="00F753FD" w:rsidRDefault="00F753FD" w:rsidP="006064F4">
            <w:pPr>
              <w:pStyle w:val="Contenutotabella"/>
            </w:pPr>
            <w:r>
              <w:t>16,7%</w:t>
            </w:r>
          </w:p>
        </w:tc>
      </w:tr>
      <w:tr w:rsidR="00F753FD" w:rsidTr="005D2F3E">
        <w:tc>
          <w:tcPr>
            <w:tcW w:w="3262" w:type="dxa"/>
          </w:tcPr>
          <w:p w:rsidR="00F753FD" w:rsidRDefault="00F753FD" w:rsidP="006064F4">
            <w:pPr>
              <w:pStyle w:val="Contenutotabella"/>
            </w:pPr>
            <w:r>
              <w:t>3 anni</w:t>
            </w:r>
          </w:p>
        </w:tc>
        <w:tc>
          <w:tcPr>
            <w:tcW w:w="3262" w:type="dxa"/>
          </w:tcPr>
          <w:p w:rsidR="00F753FD" w:rsidRDefault="00F753FD" w:rsidP="006064F4">
            <w:pPr>
              <w:pStyle w:val="Contenutotabella"/>
            </w:pPr>
            <w:r>
              <w:t>11</w:t>
            </w:r>
          </w:p>
        </w:tc>
        <w:tc>
          <w:tcPr>
            <w:tcW w:w="3262" w:type="dxa"/>
          </w:tcPr>
          <w:p w:rsidR="00F753FD" w:rsidRDefault="00F753FD" w:rsidP="006064F4">
            <w:pPr>
              <w:pStyle w:val="Contenutotabella"/>
            </w:pPr>
            <w:r>
              <w:t>26,2%</w:t>
            </w:r>
          </w:p>
        </w:tc>
      </w:tr>
      <w:tr w:rsidR="00F753FD" w:rsidTr="005D2F3E">
        <w:tc>
          <w:tcPr>
            <w:tcW w:w="3262" w:type="dxa"/>
          </w:tcPr>
          <w:p w:rsidR="00F753FD" w:rsidRDefault="00F753FD" w:rsidP="006064F4">
            <w:pPr>
              <w:pStyle w:val="Contenutotabella"/>
            </w:pPr>
            <w:r>
              <w:t>4 anni</w:t>
            </w:r>
          </w:p>
        </w:tc>
        <w:tc>
          <w:tcPr>
            <w:tcW w:w="3262" w:type="dxa"/>
          </w:tcPr>
          <w:p w:rsidR="00F753FD" w:rsidRDefault="00F753FD" w:rsidP="006064F4">
            <w:pPr>
              <w:pStyle w:val="Contenutotabella"/>
            </w:pPr>
            <w:r>
              <w:t>18</w:t>
            </w:r>
          </w:p>
        </w:tc>
        <w:tc>
          <w:tcPr>
            <w:tcW w:w="3262" w:type="dxa"/>
          </w:tcPr>
          <w:p w:rsidR="00F753FD" w:rsidRDefault="00F753FD" w:rsidP="006064F4">
            <w:pPr>
              <w:pStyle w:val="Contenutotabella"/>
            </w:pPr>
            <w:r>
              <w:t>42,9%</w:t>
            </w:r>
          </w:p>
        </w:tc>
      </w:tr>
      <w:tr w:rsidR="00F753FD" w:rsidTr="005D2F3E">
        <w:tc>
          <w:tcPr>
            <w:tcW w:w="3262" w:type="dxa"/>
          </w:tcPr>
          <w:p w:rsidR="00F753FD" w:rsidRDefault="00F753FD" w:rsidP="006064F4">
            <w:pPr>
              <w:pStyle w:val="Contenutotabella"/>
            </w:pPr>
            <w:r>
              <w:t>5 anni</w:t>
            </w:r>
          </w:p>
        </w:tc>
        <w:tc>
          <w:tcPr>
            <w:tcW w:w="3262" w:type="dxa"/>
          </w:tcPr>
          <w:p w:rsidR="00F753FD" w:rsidRDefault="00F753FD" w:rsidP="006064F4">
            <w:pPr>
              <w:pStyle w:val="Contenutotabella"/>
            </w:pPr>
            <w:r>
              <w:t>6</w:t>
            </w:r>
          </w:p>
        </w:tc>
        <w:tc>
          <w:tcPr>
            <w:tcW w:w="3262" w:type="dxa"/>
          </w:tcPr>
          <w:p w:rsidR="00F753FD" w:rsidRDefault="00F753FD" w:rsidP="006064F4">
            <w:pPr>
              <w:pStyle w:val="Contenutotabella"/>
            </w:pPr>
            <w:r>
              <w:t>14,2%</w:t>
            </w:r>
          </w:p>
        </w:tc>
      </w:tr>
      <w:tr w:rsidR="00F753FD" w:rsidTr="005D2F3E">
        <w:tc>
          <w:tcPr>
            <w:tcW w:w="3262" w:type="dxa"/>
          </w:tcPr>
          <w:p w:rsidR="00F753FD" w:rsidRDefault="00F753FD" w:rsidP="006064F4">
            <w:pPr>
              <w:pStyle w:val="Contenutotabella"/>
            </w:pPr>
            <w:r>
              <w:t>6 anni</w:t>
            </w:r>
          </w:p>
        </w:tc>
        <w:tc>
          <w:tcPr>
            <w:tcW w:w="3262" w:type="dxa"/>
          </w:tcPr>
          <w:p w:rsidR="00F753FD" w:rsidRDefault="00F753FD" w:rsidP="006064F4">
            <w:pPr>
              <w:pStyle w:val="Contenutotabella"/>
            </w:pPr>
            <w:r>
              <w:t>0</w:t>
            </w:r>
          </w:p>
        </w:tc>
        <w:tc>
          <w:tcPr>
            <w:tcW w:w="3262" w:type="dxa"/>
          </w:tcPr>
          <w:p w:rsidR="00F753FD" w:rsidRDefault="00F753FD" w:rsidP="006064F4">
            <w:pPr>
              <w:pStyle w:val="Contenutotabella"/>
            </w:pPr>
            <w:r>
              <w:t>0%</w:t>
            </w:r>
          </w:p>
        </w:tc>
      </w:tr>
      <w:tr w:rsidR="00F753FD" w:rsidTr="005D2F3E">
        <w:tc>
          <w:tcPr>
            <w:tcW w:w="3262" w:type="dxa"/>
          </w:tcPr>
          <w:p w:rsidR="00F753FD" w:rsidRDefault="00F753FD" w:rsidP="006064F4">
            <w:pPr>
              <w:pStyle w:val="Contenutotabella"/>
            </w:pPr>
            <w:r>
              <w:t>totale</w:t>
            </w:r>
          </w:p>
        </w:tc>
        <w:tc>
          <w:tcPr>
            <w:tcW w:w="3262" w:type="dxa"/>
          </w:tcPr>
          <w:p w:rsidR="00F753FD" w:rsidRDefault="00F753FD" w:rsidP="006064F4">
            <w:pPr>
              <w:pStyle w:val="Contenutotabella"/>
            </w:pPr>
            <w:r>
              <w:t>42</w:t>
            </w:r>
          </w:p>
        </w:tc>
        <w:tc>
          <w:tcPr>
            <w:tcW w:w="3262" w:type="dxa"/>
          </w:tcPr>
          <w:p w:rsidR="00F753FD" w:rsidRDefault="00F753FD" w:rsidP="006064F4">
            <w:pPr>
              <w:pStyle w:val="Contenutotabella"/>
            </w:pPr>
            <w:r>
              <w:t>100%</w:t>
            </w:r>
          </w:p>
        </w:tc>
      </w:tr>
    </w:tbl>
    <w:p w:rsidR="00F753FD" w:rsidRDefault="00F753FD" w:rsidP="006064F4">
      <w:pPr>
        <w:pStyle w:val="Contenutotabella"/>
        <w:ind w:left="720"/>
      </w:pPr>
    </w:p>
    <w:p w:rsidR="00F753FD" w:rsidRDefault="000A1F8B" w:rsidP="00D26FB6">
      <w:pPr>
        <w:jc w:val="both"/>
      </w:pPr>
      <w:r>
        <w:rPr>
          <w:noProof/>
          <w:lang w:eastAsia="it-IT"/>
        </w:rPr>
        <w:drawing>
          <wp:inline distT="0" distB="0" distL="0" distR="0">
            <wp:extent cx="5460365" cy="2044700"/>
            <wp:effectExtent l="0" t="0" r="0" b="0"/>
            <wp:docPr id="3" name="Oggetto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753FD" w:rsidRDefault="00F753FD" w:rsidP="00D26FB6">
      <w:pPr>
        <w:jc w:val="both"/>
      </w:pPr>
    </w:p>
    <w:p w:rsidR="00F753FD" w:rsidRDefault="00F753FD" w:rsidP="00D26FB6">
      <w:pPr>
        <w:jc w:val="both"/>
      </w:pPr>
    </w:p>
    <w:p w:rsidR="00F753FD" w:rsidRDefault="00F753FD" w:rsidP="00D26FB6">
      <w:pPr>
        <w:jc w:val="both"/>
      </w:pPr>
      <w:r>
        <w:t>La moda è 4 anni e l’indice di squilibrio è 0,298</w:t>
      </w:r>
    </w:p>
    <w:p w:rsidR="00F753FD" w:rsidRDefault="00F753FD" w:rsidP="00D26FB6">
      <w:pPr>
        <w:jc w:val="both"/>
      </w:pPr>
    </w:p>
    <w:p w:rsidR="00F753FD" w:rsidRDefault="00F753FD" w:rsidP="00D26FB6">
      <w:pPr>
        <w:jc w:val="both"/>
      </w:pPr>
    </w:p>
    <w:p w:rsidR="00F753FD" w:rsidRDefault="00F753FD" w:rsidP="00D26FB6">
      <w:pPr>
        <w:jc w:val="both"/>
      </w:pPr>
    </w:p>
    <w:p w:rsidR="00F753FD" w:rsidRDefault="00F753FD" w:rsidP="006064F4">
      <w:pPr>
        <w:numPr>
          <w:ilvl w:val="0"/>
          <w:numId w:val="3"/>
        </w:numPr>
        <w:jc w:val="both"/>
      </w:pPr>
      <w:r>
        <w:t xml:space="preserve">Tempo speso </w:t>
      </w:r>
    </w:p>
    <w:p w:rsidR="00F753FD" w:rsidRDefault="00F753FD" w:rsidP="007E57E8">
      <w:pPr>
        <w:ind w:left="72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52"/>
        <w:gridCol w:w="2999"/>
        <w:gridCol w:w="3091"/>
      </w:tblGrid>
      <w:tr w:rsidR="00F753FD" w:rsidTr="00ED476E">
        <w:tc>
          <w:tcPr>
            <w:tcW w:w="3052" w:type="dxa"/>
          </w:tcPr>
          <w:p w:rsidR="00F753FD" w:rsidRDefault="00F753FD" w:rsidP="005D2F3E">
            <w:pPr>
              <w:jc w:val="both"/>
            </w:pPr>
            <w:r>
              <w:t>Tempo</w:t>
            </w:r>
          </w:p>
        </w:tc>
        <w:tc>
          <w:tcPr>
            <w:tcW w:w="2999" w:type="dxa"/>
          </w:tcPr>
          <w:p w:rsidR="00F753FD" w:rsidRDefault="00F753FD" w:rsidP="005D2F3E">
            <w:pPr>
              <w:jc w:val="both"/>
            </w:pPr>
            <w:r>
              <w:t>casi</w:t>
            </w:r>
          </w:p>
        </w:tc>
        <w:tc>
          <w:tcPr>
            <w:tcW w:w="3091" w:type="dxa"/>
          </w:tcPr>
          <w:p w:rsidR="00F753FD" w:rsidRDefault="00F753FD" w:rsidP="005D2F3E">
            <w:pPr>
              <w:jc w:val="both"/>
            </w:pPr>
            <w:r>
              <w:t>Distribuzione di frequenza</w:t>
            </w:r>
          </w:p>
        </w:tc>
      </w:tr>
      <w:tr w:rsidR="00F753FD" w:rsidTr="00ED476E">
        <w:tc>
          <w:tcPr>
            <w:tcW w:w="3052" w:type="dxa"/>
          </w:tcPr>
          <w:p w:rsidR="00F753FD" w:rsidRDefault="00F753FD" w:rsidP="005D2F3E">
            <w:pPr>
              <w:jc w:val="both"/>
            </w:pPr>
            <w:r>
              <w:t>Mezz’ora</w:t>
            </w:r>
          </w:p>
        </w:tc>
        <w:tc>
          <w:tcPr>
            <w:tcW w:w="2999" w:type="dxa"/>
          </w:tcPr>
          <w:p w:rsidR="00F753FD" w:rsidRDefault="00F753FD" w:rsidP="005D2F3E">
            <w:pPr>
              <w:jc w:val="both"/>
            </w:pPr>
            <w:r>
              <w:t>14</w:t>
            </w:r>
          </w:p>
        </w:tc>
        <w:tc>
          <w:tcPr>
            <w:tcW w:w="3091" w:type="dxa"/>
          </w:tcPr>
          <w:p w:rsidR="00F753FD" w:rsidRDefault="00F753FD" w:rsidP="005D2F3E">
            <w:pPr>
              <w:jc w:val="both"/>
            </w:pPr>
            <w:r>
              <w:t>33,3%</w:t>
            </w:r>
          </w:p>
        </w:tc>
      </w:tr>
      <w:tr w:rsidR="00F753FD" w:rsidTr="00ED476E">
        <w:tc>
          <w:tcPr>
            <w:tcW w:w="3052" w:type="dxa"/>
          </w:tcPr>
          <w:p w:rsidR="00F753FD" w:rsidRDefault="00F753FD" w:rsidP="005D2F3E">
            <w:pPr>
              <w:jc w:val="both"/>
            </w:pPr>
            <w:r>
              <w:t>Un’ora</w:t>
            </w:r>
          </w:p>
        </w:tc>
        <w:tc>
          <w:tcPr>
            <w:tcW w:w="2999" w:type="dxa"/>
          </w:tcPr>
          <w:p w:rsidR="00F753FD" w:rsidRDefault="00F753FD" w:rsidP="005D2F3E">
            <w:pPr>
              <w:jc w:val="both"/>
            </w:pPr>
            <w:r>
              <w:t>18</w:t>
            </w:r>
          </w:p>
        </w:tc>
        <w:tc>
          <w:tcPr>
            <w:tcW w:w="3091" w:type="dxa"/>
          </w:tcPr>
          <w:p w:rsidR="00F753FD" w:rsidRDefault="00F753FD" w:rsidP="005D2F3E">
            <w:pPr>
              <w:jc w:val="both"/>
            </w:pPr>
            <w:r>
              <w:t>42,9%</w:t>
            </w:r>
          </w:p>
        </w:tc>
      </w:tr>
      <w:tr w:rsidR="00F753FD" w:rsidTr="00ED476E">
        <w:tc>
          <w:tcPr>
            <w:tcW w:w="3052" w:type="dxa"/>
          </w:tcPr>
          <w:p w:rsidR="00F753FD" w:rsidRDefault="00F753FD" w:rsidP="005D2F3E">
            <w:pPr>
              <w:jc w:val="both"/>
            </w:pPr>
            <w:r>
              <w:t>Due ore</w:t>
            </w:r>
          </w:p>
        </w:tc>
        <w:tc>
          <w:tcPr>
            <w:tcW w:w="2999" w:type="dxa"/>
          </w:tcPr>
          <w:p w:rsidR="00F753FD" w:rsidRDefault="00F753FD" w:rsidP="005D2F3E">
            <w:pPr>
              <w:jc w:val="both"/>
            </w:pPr>
            <w:r>
              <w:t>9</w:t>
            </w:r>
          </w:p>
        </w:tc>
        <w:tc>
          <w:tcPr>
            <w:tcW w:w="3091" w:type="dxa"/>
          </w:tcPr>
          <w:p w:rsidR="00F753FD" w:rsidRDefault="00F753FD" w:rsidP="005D2F3E">
            <w:pPr>
              <w:jc w:val="both"/>
            </w:pPr>
            <w:r>
              <w:t>21,4%</w:t>
            </w:r>
          </w:p>
        </w:tc>
      </w:tr>
      <w:tr w:rsidR="00F753FD" w:rsidTr="00ED476E">
        <w:tc>
          <w:tcPr>
            <w:tcW w:w="3052" w:type="dxa"/>
          </w:tcPr>
          <w:p w:rsidR="00F753FD" w:rsidRDefault="00F753FD" w:rsidP="005D2F3E">
            <w:pPr>
              <w:jc w:val="both"/>
            </w:pPr>
            <w:r>
              <w:t>Più di due ore</w:t>
            </w:r>
          </w:p>
        </w:tc>
        <w:tc>
          <w:tcPr>
            <w:tcW w:w="2999" w:type="dxa"/>
          </w:tcPr>
          <w:p w:rsidR="00F753FD" w:rsidRDefault="00F753FD" w:rsidP="005D2F3E">
            <w:pPr>
              <w:jc w:val="both"/>
            </w:pPr>
            <w:r>
              <w:t>1</w:t>
            </w:r>
          </w:p>
        </w:tc>
        <w:tc>
          <w:tcPr>
            <w:tcW w:w="3091" w:type="dxa"/>
          </w:tcPr>
          <w:p w:rsidR="00F753FD" w:rsidRDefault="00F753FD" w:rsidP="005D2F3E">
            <w:pPr>
              <w:jc w:val="both"/>
            </w:pPr>
            <w:r>
              <w:t>2,4%</w:t>
            </w:r>
          </w:p>
        </w:tc>
      </w:tr>
      <w:tr w:rsidR="00F753FD" w:rsidTr="00ED476E">
        <w:tc>
          <w:tcPr>
            <w:tcW w:w="3052" w:type="dxa"/>
          </w:tcPr>
          <w:p w:rsidR="00F753FD" w:rsidRDefault="00F753FD" w:rsidP="005D2F3E">
            <w:pPr>
              <w:jc w:val="both"/>
            </w:pPr>
            <w:r>
              <w:t>Totale</w:t>
            </w:r>
          </w:p>
        </w:tc>
        <w:tc>
          <w:tcPr>
            <w:tcW w:w="2999" w:type="dxa"/>
          </w:tcPr>
          <w:p w:rsidR="00F753FD" w:rsidRDefault="00F753FD" w:rsidP="005D2F3E">
            <w:pPr>
              <w:jc w:val="both"/>
            </w:pPr>
            <w:r>
              <w:t>42</w:t>
            </w:r>
          </w:p>
        </w:tc>
        <w:tc>
          <w:tcPr>
            <w:tcW w:w="3091" w:type="dxa"/>
          </w:tcPr>
          <w:p w:rsidR="00F753FD" w:rsidRDefault="00F753FD" w:rsidP="005D2F3E">
            <w:pPr>
              <w:jc w:val="both"/>
            </w:pPr>
            <w:r>
              <w:t>100%</w:t>
            </w:r>
          </w:p>
        </w:tc>
      </w:tr>
    </w:tbl>
    <w:p w:rsidR="00F753FD" w:rsidRDefault="000A1F8B" w:rsidP="00B8003C">
      <w:pPr>
        <w:ind w:firstLine="284"/>
        <w:jc w:val="both"/>
      </w:pPr>
      <w:r>
        <w:rPr>
          <w:noProof/>
          <w:lang w:eastAsia="it-IT"/>
        </w:rPr>
        <w:drawing>
          <wp:inline distT="0" distB="0" distL="0" distR="0">
            <wp:extent cx="5909310" cy="2355215"/>
            <wp:effectExtent l="19050" t="0" r="0" b="0"/>
            <wp:docPr id="4" name="Oggett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753FD" w:rsidRDefault="00F753FD" w:rsidP="006064F4">
      <w:pPr>
        <w:ind w:left="720"/>
        <w:jc w:val="both"/>
      </w:pPr>
    </w:p>
    <w:p w:rsidR="00F753FD" w:rsidRDefault="00F753FD" w:rsidP="006064F4">
      <w:pPr>
        <w:jc w:val="both"/>
      </w:pPr>
      <w:r>
        <w:t>La moda è di un’ora e lo squilibrio è 0,339</w:t>
      </w: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BC08FE" w:rsidRDefault="00BC08FE" w:rsidP="00BC08FE">
      <w:pPr>
        <w:ind w:left="360"/>
        <w:jc w:val="both"/>
      </w:pPr>
    </w:p>
    <w:p w:rsidR="00F753FD" w:rsidRDefault="00F753FD" w:rsidP="00B619E3">
      <w:pPr>
        <w:pStyle w:val="Paragrafoelenco"/>
        <w:numPr>
          <w:ilvl w:val="0"/>
          <w:numId w:val="3"/>
        </w:numPr>
        <w:jc w:val="both"/>
      </w:pPr>
      <w:r>
        <w:t>Tipo di cartone</w:t>
      </w:r>
    </w:p>
    <w:p w:rsidR="00F753FD" w:rsidRDefault="00F753FD" w:rsidP="00B619E3">
      <w:pPr>
        <w:pStyle w:val="Paragrafoelenc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2"/>
        <w:gridCol w:w="3262"/>
        <w:gridCol w:w="3262"/>
      </w:tblGrid>
      <w:tr w:rsidR="00F753FD" w:rsidTr="00FA0303">
        <w:tc>
          <w:tcPr>
            <w:tcW w:w="3262" w:type="dxa"/>
          </w:tcPr>
          <w:p w:rsidR="00F753FD" w:rsidRDefault="00F753FD" w:rsidP="00FA0303">
            <w:pPr>
              <w:jc w:val="both"/>
            </w:pPr>
            <w:r>
              <w:t>Tipo di cartone</w:t>
            </w:r>
          </w:p>
        </w:tc>
        <w:tc>
          <w:tcPr>
            <w:tcW w:w="3262" w:type="dxa"/>
          </w:tcPr>
          <w:p w:rsidR="00F753FD" w:rsidRDefault="00F753FD" w:rsidP="00FA0303">
            <w:pPr>
              <w:jc w:val="both"/>
            </w:pPr>
            <w:r>
              <w:t>casi</w:t>
            </w:r>
          </w:p>
        </w:tc>
        <w:tc>
          <w:tcPr>
            <w:tcW w:w="3262" w:type="dxa"/>
          </w:tcPr>
          <w:p w:rsidR="00F753FD" w:rsidRDefault="00F753FD" w:rsidP="00FA0303">
            <w:pPr>
              <w:jc w:val="both"/>
            </w:pPr>
            <w:r>
              <w:t>Distribuzione di frequenza</w:t>
            </w:r>
          </w:p>
        </w:tc>
      </w:tr>
      <w:tr w:rsidR="00F753FD" w:rsidTr="00FA0303">
        <w:tc>
          <w:tcPr>
            <w:tcW w:w="3262" w:type="dxa"/>
          </w:tcPr>
          <w:p w:rsidR="00F753FD" w:rsidRDefault="00F753FD" w:rsidP="00FA0303">
            <w:pPr>
              <w:jc w:val="both"/>
            </w:pPr>
            <w:r>
              <w:t>Cartoni interattivi</w:t>
            </w:r>
          </w:p>
        </w:tc>
        <w:tc>
          <w:tcPr>
            <w:tcW w:w="3262" w:type="dxa"/>
          </w:tcPr>
          <w:p w:rsidR="00F753FD" w:rsidRDefault="00F753FD" w:rsidP="00FA0303">
            <w:pPr>
              <w:jc w:val="both"/>
            </w:pPr>
            <w:r>
              <w:t>26</w:t>
            </w:r>
          </w:p>
        </w:tc>
        <w:tc>
          <w:tcPr>
            <w:tcW w:w="3262" w:type="dxa"/>
          </w:tcPr>
          <w:p w:rsidR="00F753FD" w:rsidRDefault="00F753FD" w:rsidP="00FA0303">
            <w:pPr>
              <w:jc w:val="both"/>
            </w:pPr>
            <w:r>
              <w:t>61,9%</w:t>
            </w:r>
          </w:p>
        </w:tc>
      </w:tr>
      <w:tr w:rsidR="00F753FD" w:rsidTr="00FA0303">
        <w:tc>
          <w:tcPr>
            <w:tcW w:w="3262" w:type="dxa"/>
          </w:tcPr>
          <w:p w:rsidR="00F753FD" w:rsidRDefault="00F753FD" w:rsidP="00FA0303">
            <w:pPr>
              <w:jc w:val="both"/>
            </w:pPr>
            <w:r>
              <w:t>Cartoni animati</w:t>
            </w:r>
          </w:p>
        </w:tc>
        <w:tc>
          <w:tcPr>
            <w:tcW w:w="3262" w:type="dxa"/>
          </w:tcPr>
          <w:p w:rsidR="00F753FD" w:rsidRDefault="00F753FD" w:rsidP="00FA0303">
            <w:pPr>
              <w:jc w:val="both"/>
            </w:pPr>
            <w:r>
              <w:t>16</w:t>
            </w:r>
          </w:p>
        </w:tc>
        <w:tc>
          <w:tcPr>
            <w:tcW w:w="3262" w:type="dxa"/>
          </w:tcPr>
          <w:p w:rsidR="00F753FD" w:rsidRDefault="00F753FD" w:rsidP="00FA0303">
            <w:pPr>
              <w:jc w:val="both"/>
            </w:pPr>
            <w:r>
              <w:t>38,1%</w:t>
            </w:r>
          </w:p>
        </w:tc>
      </w:tr>
      <w:tr w:rsidR="00F753FD" w:rsidTr="00FA0303">
        <w:tc>
          <w:tcPr>
            <w:tcW w:w="3262" w:type="dxa"/>
          </w:tcPr>
          <w:p w:rsidR="00F753FD" w:rsidRDefault="00F753FD" w:rsidP="00FA0303">
            <w:pPr>
              <w:jc w:val="both"/>
            </w:pPr>
            <w:r>
              <w:t>totale</w:t>
            </w:r>
          </w:p>
        </w:tc>
        <w:tc>
          <w:tcPr>
            <w:tcW w:w="3262" w:type="dxa"/>
          </w:tcPr>
          <w:p w:rsidR="00F753FD" w:rsidRDefault="00F753FD" w:rsidP="00FA0303">
            <w:pPr>
              <w:jc w:val="both"/>
            </w:pPr>
            <w:r>
              <w:t>42</w:t>
            </w:r>
          </w:p>
        </w:tc>
        <w:tc>
          <w:tcPr>
            <w:tcW w:w="3262" w:type="dxa"/>
          </w:tcPr>
          <w:p w:rsidR="00F753FD" w:rsidRDefault="00F753FD" w:rsidP="00FA0303">
            <w:pPr>
              <w:jc w:val="both"/>
            </w:pPr>
            <w:r>
              <w:t>100%</w:t>
            </w:r>
          </w:p>
        </w:tc>
      </w:tr>
    </w:tbl>
    <w:p w:rsidR="00F753FD" w:rsidRDefault="00F753FD" w:rsidP="00B619E3">
      <w:pPr>
        <w:jc w:val="both"/>
      </w:pPr>
    </w:p>
    <w:p w:rsidR="00F753FD" w:rsidRDefault="000A1F8B" w:rsidP="00B619E3">
      <w:pPr>
        <w:ind w:left="720"/>
        <w:jc w:val="both"/>
      </w:pPr>
      <w:r>
        <w:rPr>
          <w:noProof/>
          <w:lang w:eastAsia="it-IT"/>
        </w:rPr>
        <w:drawing>
          <wp:inline distT="0" distB="0" distL="0" distR="0">
            <wp:extent cx="5866130" cy="2070100"/>
            <wp:effectExtent l="0" t="0" r="0" b="0"/>
            <wp:docPr id="5" name="Grafico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753FD" w:rsidRDefault="00F753FD" w:rsidP="00B619E3">
      <w:pPr>
        <w:ind w:left="720"/>
        <w:jc w:val="both"/>
      </w:pPr>
    </w:p>
    <w:p w:rsidR="00F753FD" w:rsidRDefault="00F753FD" w:rsidP="00523BB9">
      <w:pPr>
        <w:jc w:val="both"/>
      </w:pPr>
      <w:r>
        <w:t>La moda sono i cartoni interattivi e lo squilibrio è 0,528</w:t>
      </w:r>
    </w:p>
    <w:p w:rsidR="00F753FD" w:rsidRDefault="00F753FD" w:rsidP="00B619E3">
      <w:pPr>
        <w:ind w:left="720"/>
        <w:jc w:val="both"/>
      </w:pPr>
    </w:p>
    <w:p w:rsidR="00F753FD" w:rsidRDefault="00F753FD" w:rsidP="00523BB9">
      <w:pPr>
        <w:jc w:val="both"/>
      </w:pPr>
    </w:p>
    <w:p w:rsidR="00F753FD" w:rsidRDefault="00F753FD"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BC08FE" w:rsidRDefault="00BC08FE" w:rsidP="00523BB9">
      <w:pPr>
        <w:jc w:val="both"/>
      </w:pPr>
    </w:p>
    <w:p w:rsidR="00F753FD" w:rsidRDefault="00F753FD" w:rsidP="00523BB9">
      <w:pPr>
        <w:jc w:val="both"/>
      </w:pPr>
    </w:p>
    <w:p w:rsidR="00F753FD" w:rsidRDefault="00F753FD" w:rsidP="006064F4">
      <w:pPr>
        <w:numPr>
          <w:ilvl w:val="0"/>
          <w:numId w:val="3"/>
        </w:numPr>
        <w:jc w:val="both"/>
      </w:pPr>
      <w:r>
        <w:lastRenderedPageBreak/>
        <w:t xml:space="preserve">Partecipazione attiva del bambino (si muove, cerca di interagire) </w:t>
      </w:r>
    </w:p>
    <w:p w:rsidR="00BC08FE" w:rsidRDefault="00BC08FE" w:rsidP="007E57E8">
      <w:pPr>
        <w:ind w:left="720"/>
        <w:jc w:val="both"/>
      </w:pPr>
    </w:p>
    <w:p w:rsidR="00F753FD" w:rsidRDefault="00F753FD" w:rsidP="007E57E8">
      <w:pPr>
        <w:ind w:left="720"/>
        <w:jc w:val="both"/>
      </w:pPr>
      <w:r>
        <w:t>Cartoni animati</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9"/>
        <w:gridCol w:w="3003"/>
        <w:gridCol w:w="3090"/>
      </w:tblGrid>
      <w:tr w:rsidR="00F753FD" w:rsidTr="005D2F3E">
        <w:tc>
          <w:tcPr>
            <w:tcW w:w="3262" w:type="dxa"/>
          </w:tcPr>
          <w:p w:rsidR="00F753FD" w:rsidRDefault="00F753FD" w:rsidP="005D2F3E">
            <w:pPr>
              <w:jc w:val="both"/>
            </w:pPr>
            <w:r>
              <w:t>Partecipa</w:t>
            </w:r>
          </w:p>
        </w:tc>
        <w:tc>
          <w:tcPr>
            <w:tcW w:w="3262" w:type="dxa"/>
          </w:tcPr>
          <w:p w:rsidR="00F753FD" w:rsidRDefault="00F753FD" w:rsidP="005D2F3E">
            <w:pPr>
              <w:jc w:val="both"/>
            </w:pPr>
            <w:r>
              <w:t>Casi</w:t>
            </w:r>
          </w:p>
        </w:tc>
        <w:tc>
          <w:tcPr>
            <w:tcW w:w="3262" w:type="dxa"/>
          </w:tcPr>
          <w:p w:rsidR="00F753FD" w:rsidRDefault="00F753FD" w:rsidP="005D2F3E">
            <w:pPr>
              <w:jc w:val="both"/>
            </w:pPr>
            <w:r>
              <w:t>Distribuzione di frequenza</w:t>
            </w:r>
          </w:p>
        </w:tc>
      </w:tr>
      <w:tr w:rsidR="00F753FD" w:rsidTr="005D2F3E">
        <w:tc>
          <w:tcPr>
            <w:tcW w:w="3262" w:type="dxa"/>
          </w:tcPr>
          <w:p w:rsidR="00F753FD" w:rsidRDefault="00F753FD" w:rsidP="005D2F3E">
            <w:pPr>
              <w:jc w:val="both"/>
            </w:pPr>
            <w:r>
              <w:t>Sì</w:t>
            </w:r>
          </w:p>
        </w:tc>
        <w:tc>
          <w:tcPr>
            <w:tcW w:w="3262" w:type="dxa"/>
          </w:tcPr>
          <w:p w:rsidR="00F753FD" w:rsidRDefault="00F753FD" w:rsidP="005D2F3E">
            <w:pPr>
              <w:jc w:val="both"/>
            </w:pPr>
            <w:r>
              <w:t>8</w:t>
            </w:r>
          </w:p>
        </w:tc>
        <w:tc>
          <w:tcPr>
            <w:tcW w:w="3262" w:type="dxa"/>
          </w:tcPr>
          <w:p w:rsidR="00F753FD" w:rsidRDefault="00F753FD" w:rsidP="005D2F3E">
            <w:pPr>
              <w:tabs>
                <w:tab w:val="center" w:pos="1437"/>
              </w:tabs>
              <w:spacing w:line="360" w:lineRule="auto"/>
              <w:jc w:val="both"/>
            </w:pPr>
            <w:r>
              <w:t>50%</w:t>
            </w:r>
          </w:p>
        </w:tc>
      </w:tr>
      <w:tr w:rsidR="00F753FD" w:rsidTr="005D2F3E">
        <w:tc>
          <w:tcPr>
            <w:tcW w:w="3262" w:type="dxa"/>
          </w:tcPr>
          <w:p w:rsidR="00F753FD" w:rsidRDefault="00F753FD" w:rsidP="005D2F3E">
            <w:pPr>
              <w:jc w:val="both"/>
            </w:pPr>
            <w:r>
              <w:t>No</w:t>
            </w:r>
          </w:p>
        </w:tc>
        <w:tc>
          <w:tcPr>
            <w:tcW w:w="3262" w:type="dxa"/>
          </w:tcPr>
          <w:p w:rsidR="00F753FD" w:rsidRDefault="00F753FD" w:rsidP="005D2F3E">
            <w:pPr>
              <w:jc w:val="both"/>
            </w:pPr>
            <w:r>
              <w:t>1</w:t>
            </w:r>
          </w:p>
        </w:tc>
        <w:tc>
          <w:tcPr>
            <w:tcW w:w="3262" w:type="dxa"/>
          </w:tcPr>
          <w:p w:rsidR="00F753FD" w:rsidRDefault="00F753FD" w:rsidP="005D2F3E">
            <w:pPr>
              <w:jc w:val="both"/>
            </w:pPr>
            <w:r>
              <w:t>6,25%</w:t>
            </w:r>
          </w:p>
        </w:tc>
      </w:tr>
      <w:tr w:rsidR="00F753FD" w:rsidTr="005D2F3E">
        <w:tc>
          <w:tcPr>
            <w:tcW w:w="3262" w:type="dxa"/>
          </w:tcPr>
          <w:p w:rsidR="00F753FD" w:rsidRDefault="00F753FD" w:rsidP="005D2F3E">
            <w:pPr>
              <w:jc w:val="both"/>
            </w:pPr>
            <w:r>
              <w:t>A volte</w:t>
            </w:r>
          </w:p>
        </w:tc>
        <w:tc>
          <w:tcPr>
            <w:tcW w:w="3262" w:type="dxa"/>
          </w:tcPr>
          <w:p w:rsidR="00F753FD" w:rsidRDefault="00F753FD" w:rsidP="005D2F3E">
            <w:pPr>
              <w:jc w:val="both"/>
            </w:pPr>
            <w:r>
              <w:t>7</w:t>
            </w:r>
          </w:p>
        </w:tc>
        <w:tc>
          <w:tcPr>
            <w:tcW w:w="3262" w:type="dxa"/>
          </w:tcPr>
          <w:p w:rsidR="00F753FD" w:rsidRDefault="00F753FD" w:rsidP="005D2F3E">
            <w:pPr>
              <w:jc w:val="both"/>
            </w:pPr>
            <w:r>
              <w:t>43,75%</w:t>
            </w:r>
          </w:p>
        </w:tc>
      </w:tr>
      <w:tr w:rsidR="00F753FD" w:rsidTr="005D2F3E">
        <w:tc>
          <w:tcPr>
            <w:tcW w:w="3262" w:type="dxa"/>
          </w:tcPr>
          <w:p w:rsidR="00F753FD" w:rsidRDefault="00F753FD" w:rsidP="005D2F3E">
            <w:pPr>
              <w:jc w:val="both"/>
            </w:pPr>
            <w:r>
              <w:t>totale</w:t>
            </w:r>
          </w:p>
        </w:tc>
        <w:tc>
          <w:tcPr>
            <w:tcW w:w="3262" w:type="dxa"/>
          </w:tcPr>
          <w:p w:rsidR="00F753FD" w:rsidRDefault="00F753FD" w:rsidP="005D2F3E">
            <w:pPr>
              <w:jc w:val="both"/>
            </w:pPr>
            <w:r>
              <w:t>16</w:t>
            </w:r>
          </w:p>
        </w:tc>
        <w:tc>
          <w:tcPr>
            <w:tcW w:w="3262" w:type="dxa"/>
          </w:tcPr>
          <w:p w:rsidR="00F753FD" w:rsidRDefault="00F753FD" w:rsidP="005D2F3E">
            <w:pPr>
              <w:jc w:val="both"/>
            </w:pPr>
            <w:r>
              <w:t>100%</w:t>
            </w:r>
          </w:p>
        </w:tc>
      </w:tr>
    </w:tbl>
    <w:p w:rsidR="00F753FD" w:rsidRDefault="00F753FD" w:rsidP="00D26FB6">
      <w:pPr>
        <w:pStyle w:val="Contenutotabella"/>
      </w:pPr>
    </w:p>
    <w:p w:rsidR="00F753FD" w:rsidRDefault="000A1F8B" w:rsidP="00D26FB6">
      <w:pPr>
        <w:pStyle w:val="Contenutotabella"/>
      </w:pPr>
      <w:r>
        <w:rPr>
          <w:noProof/>
          <w:lang w:eastAsia="it-IT"/>
        </w:rPr>
        <w:drawing>
          <wp:inline distT="0" distB="0" distL="0" distR="0">
            <wp:extent cx="5977890" cy="2389505"/>
            <wp:effectExtent l="19050" t="0" r="3810" b="0"/>
            <wp:docPr id="6" name="Oggetto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753FD" w:rsidRDefault="00F753FD" w:rsidP="00D26FB6">
      <w:pPr>
        <w:pStyle w:val="Contenutotabella"/>
      </w:pPr>
      <w:r>
        <w:t>La moda è che i bambini partecipano attivamente alla visione del cartone e l’indice di squilibrio è 0,44</w:t>
      </w:r>
    </w:p>
    <w:p w:rsidR="00F753FD" w:rsidRDefault="00F753FD" w:rsidP="00D26FB6">
      <w:pPr>
        <w:pStyle w:val="Contenutotabella"/>
      </w:pPr>
    </w:p>
    <w:p w:rsidR="00F753FD" w:rsidRDefault="00F753FD" w:rsidP="00D26FB6">
      <w:pPr>
        <w:pStyle w:val="Contenutotabella"/>
      </w:pPr>
    </w:p>
    <w:p w:rsidR="00F753FD" w:rsidRDefault="00F753FD" w:rsidP="00D26FB6">
      <w:pPr>
        <w:pStyle w:val="Contenutotabella"/>
      </w:pPr>
      <w:r>
        <w:tab/>
        <w:t>Cartoni interattivi</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9"/>
        <w:gridCol w:w="3003"/>
        <w:gridCol w:w="3090"/>
      </w:tblGrid>
      <w:tr w:rsidR="00F753FD" w:rsidTr="00C30F2F">
        <w:tc>
          <w:tcPr>
            <w:tcW w:w="3262" w:type="dxa"/>
          </w:tcPr>
          <w:p w:rsidR="00F753FD" w:rsidRDefault="00F753FD" w:rsidP="00C30F2F">
            <w:pPr>
              <w:jc w:val="both"/>
            </w:pPr>
            <w:r>
              <w:t>Partecipa</w:t>
            </w:r>
          </w:p>
        </w:tc>
        <w:tc>
          <w:tcPr>
            <w:tcW w:w="3262" w:type="dxa"/>
          </w:tcPr>
          <w:p w:rsidR="00F753FD" w:rsidRDefault="00F753FD" w:rsidP="00C30F2F">
            <w:pPr>
              <w:jc w:val="both"/>
            </w:pPr>
            <w:r>
              <w:t>Casi</w:t>
            </w:r>
          </w:p>
        </w:tc>
        <w:tc>
          <w:tcPr>
            <w:tcW w:w="3262" w:type="dxa"/>
          </w:tcPr>
          <w:p w:rsidR="00F753FD" w:rsidRDefault="00F753FD" w:rsidP="00C30F2F">
            <w:pPr>
              <w:jc w:val="both"/>
            </w:pPr>
            <w:r>
              <w:t>Distribuzione di frequenza</w:t>
            </w:r>
          </w:p>
        </w:tc>
      </w:tr>
      <w:tr w:rsidR="00F753FD" w:rsidTr="00C30F2F">
        <w:tc>
          <w:tcPr>
            <w:tcW w:w="3262" w:type="dxa"/>
          </w:tcPr>
          <w:p w:rsidR="00F753FD" w:rsidRDefault="00F753FD" w:rsidP="00C30F2F">
            <w:pPr>
              <w:jc w:val="both"/>
            </w:pPr>
            <w:r>
              <w:t>Sì</w:t>
            </w:r>
          </w:p>
        </w:tc>
        <w:tc>
          <w:tcPr>
            <w:tcW w:w="3262" w:type="dxa"/>
          </w:tcPr>
          <w:p w:rsidR="00F753FD" w:rsidRDefault="00F753FD" w:rsidP="00C30F2F">
            <w:pPr>
              <w:jc w:val="both"/>
            </w:pPr>
            <w:r>
              <w:t>16</w:t>
            </w:r>
          </w:p>
        </w:tc>
        <w:tc>
          <w:tcPr>
            <w:tcW w:w="3262" w:type="dxa"/>
          </w:tcPr>
          <w:p w:rsidR="00F753FD" w:rsidRDefault="00F753FD" w:rsidP="00C30F2F">
            <w:pPr>
              <w:tabs>
                <w:tab w:val="center" w:pos="1437"/>
              </w:tabs>
              <w:spacing w:line="360" w:lineRule="auto"/>
              <w:jc w:val="both"/>
            </w:pPr>
            <w:r>
              <w:t>61,5%</w:t>
            </w:r>
          </w:p>
        </w:tc>
      </w:tr>
      <w:tr w:rsidR="00F753FD" w:rsidTr="00C30F2F">
        <w:tc>
          <w:tcPr>
            <w:tcW w:w="3262" w:type="dxa"/>
          </w:tcPr>
          <w:p w:rsidR="00F753FD" w:rsidRDefault="00F753FD" w:rsidP="00C30F2F">
            <w:pPr>
              <w:jc w:val="both"/>
            </w:pPr>
            <w:r>
              <w:t>No</w:t>
            </w:r>
          </w:p>
        </w:tc>
        <w:tc>
          <w:tcPr>
            <w:tcW w:w="3262" w:type="dxa"/>
          </w:tcPr>
          <w:p w:rsidR="00F753FD" w:rsidRDefault="00F753FD" w:rsidP="00C30F2F">
            <w:pPr>
              <w:jc w:val="both"/>
            </w:pPr>
            <w:r>
              <w:t>0</w:t>
            </w:r>
          </w:p>
        </w:tc>
        <w:tc>
          <w:tcPr>
            <w:tcW w:w="3262" w:type="dxa"/>
          </w:tcPr>
          <w:p w:rsidR="00F753FD" w:rsidRDefault="00F753FD" w:rsidP="00C30F2F">
            <w:pPr>
              <w:jc w:val="both"/>
            </w:pPr>
            <w:r>
              <w:t>0 %</w:t>
            </w:r>
          </w:p>
        </w:tc>
      </w:tr>
      <w:tr w:rsidR="00F753FD" w:rsidTr="00C30F2F">
        <w:tc>
          <w:tcPr>
            <w:tcW w:w="3262" w:type="dxa"/>
          </w:tcPr>
          <w:p w:rsidR="00F753FD" w:rsidRDefault="00F753FD" w:rsidP="00C30F2F">
            <w:pPr>
              <w:jc w:val="both"/>
            </w:pPr>
            <w:r>
              <w:t>A volte</w:t>
            </w:r>
          </w:p>
        </w:tc>
        <w:tc>
          <w:tcPr>
            <w:tcW w:w="3262" w:type="dxa"/>
          </w:tcPr>
          <w:p w:rsidR="00F753FD" w:rsidRDefault="00F753FD" w:rsidP="00C30F2F">
            <w:pPr>
              <w:jc w:val="both"/>
            </w:pPr>
            <w:r>
              <w:t>10</w:t>
            </w:r>
          </w:p>
        </w:tc>
        <w:tc>
          <w:tcPr>
            <w:tcW w:w="3262" w:type="dxa"/>
          </w:tcPr>
          <w:p w:rsidR="00F753FD" w:rsidRDefault="00F753FD" w:rsidP="00C30F2F">
            <w:pPr>
              <w:jc w:val="both"/>
            </w:pPr>
            <w:r>
              <w:t>38,5%</w:t>
            </w:r>
          </w:p>
        </w:tc>
      </w:tr>
      <w:tr w:rsidR="00F753FD" w:rsidTr="00C30F2F">
        <w:tc>
          <w:tcPr>
            <w:tcW w:w="3262" w:type="dxa"/>
          </w:tcPr>
          <w:p w:rsidR="00F753FD" w:rsidRDefault="00F753FD" w:rsidP="00C30F2F">
            <w:pPr>
              <w:jc w:val="both"/>
            </w:pPr>
            <w:r>
              <w:t>totale</w:t>
            </w:r>
          </w:p>
        </w:tc>
        <w:tc>
          <w:tcPr>
            <w:tcW w:w="3262" w:type="dxa"/>
          </w:tcPr>
          <w:p w:rsidR="00F753FD" w:rsidRDefault="00F753FD" w:rsidP="00C30F2F">
            <w:pPr>
              <w:jc w:val="both"/>
            </w:pPr>
            <w:r>
              <w:t>26</w:t>
            </w:r>
          </w:p>
        </w:tc>
        <w:tc>
          <w:tcPr>
            <w:tcW w:w="3262" w:type="dxa"/>
          </w:tcPr>
          <w:p w:rsidR="00F753FD" w:rsidRDefault="00F753FD" w:rsidP="00C30F2F">
            <w:pPr>
              <w:jc w:val="both"/>
            </w:pPr>
            <w:r>
              <w:t>100%</w:t>
            </w:r>
          </w:p>
        </w:tc>
      </w:tr>
    </w:tbl>
    <w:p w:rsidR="00F753FD" w:rsidRDefault="00F753FD" w:rsidP="00105CE2">
      <w:pPr>
        <w:pStyle w:val="Contenutotabella"/>
      </w:pPr>
    </w:p>
    <w:p w:rsidR="00F753FD" w:rsidRDefault="00F753FD" w:rsidP="00F965E1">
      <w:pPr>
        <w:pStyle w:val="Contenutotabella"/>
      </w:pPr>
      <w:r>
        <w:tab/>
      </w:r>
    </w:p>
    <w:p w:rsidR="00BC08FE" w:rsidRDefault="00BC08FE" w:rsidP="00C30F2F">
      <w:pPr>
        <w:pStyle w:val="Contenutotabella"/>
      </w:pPr>
      <w:r>
        <w:rPr>
          <w:noProof/>
          <w:lang w:eastAsia="it-IT"/>
        </w:rPr>
        <w:drawing>
          <wp:inline distT="0" distB="0" distL="0" distR="0">
            <wp:extent cx="5506780" cy="2303252"/>
            <wp:effectExtent l="19050" t="0" r="0" b="0"/>
            <wp:docPr id="20" name="Grafic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753FD" w:rsidRDefault="00F753FD" w:rsidP="00C30F2F">
      <w:pPr>
        <w:pStyle w:val="Contenutotabella"/>
      </w:pPr>
      <w:r>
        <w:t>La moda è che i bambini partecipano attivamente alla visione del cartone e l’indice di squilibrio è 0,52</w:t>
      </w:r>
    </w:p>
    <w:p w:rsidR="00F753FD" w:rsidRDefault="00F753FD" w:rsidP="00F965E1">
      <w:pPr>
        <w:pStyle w:val="Contenutotabella"/>
      </w:pPr>
    </w:p>
    <w:p w:rsidR="00F753FD" w:rsidRDefault="00F753FD" w:rsidP="00F965E1">
      <w:pPr>
        <w:pStyle w:val="Contenutotabella"/>
        <w:numPr>
          <w:ilvl w:val="0"/>
          <w:numId w:val="3"/>
        </w:numPr>
      </w:pPr>
      <w:r>
        <w:t xml:space="preserve">Risolve i quesiti che gli si sottopongono </w:t>
      </w:r>
    </w:p>
    <w:p w:rsidR="00BC08FE" w:rsidRDefault="00BC08FE" w:rsidP="00C30F2F">
      <w:pPr>
        <w:pStyle w:val="Contenutotabella"/>
        <w:ind w:left="720"/>
      </w:pPr>
    </w:p>
    <w:p w:rsidR="00F753FD" w:rsidRDefault="00F753FD" w:rsidP="00C30F2F">
      <w:pPr>
        <w:pStyle w:val="Contenutotabella"/>
        <w:ind w:left="720"/>
      </w:pPr>
      <w:r>
        <w:t>Cartoni animati</w:t>
      </w:r>
    </w:p>
    <w:p w:rsidR="00F753FD" w:rsidRDefault="00F753FD" w:rsidP="00F965E1">
      <w:pPr>
        <w:pStyle w:val="Contenutotabella"/>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6"/>
        <w:gridCol w:w="3009"/>
        <w:gridCol w:w="3097"/>
      </w:tblGrid>
      <w:tr w:rsidR="00F753FD" w:rsidTr="005D2F3E">
        <w:tc>
          <w:tcPr>
            <w:tcW w:w="3262" w:type="dxa"/>
          </w:tcPr>
          <w:p w:rsidR="00F753FD" w:rsidRDefault="00F753FD" w:rsidP="00BD6654">
            <w:pPr>
              <w:pStyle w:val="Contenutotabella"/>
            </w:pPr>
            <w:r>
              <w:t>risolve</w:t>
            </w:r>
          </w:p>
        </w:tc>
        <w:tc>
          <w:tcPr>
            <w:tcW w:w="3262" w:type="dxa"/>
          </w:tcPr>
          <w:p w:rsidR="00F753FD" w:rsidRDefault="00F753FD" w:rsidP="00BD6654">
            <w:pPr>
              <w:pStyle w:val="Contenutotabella"/>
            </w:pPr>
            <w:r>
              <w:t>casi</w:t>
            </w:r>
          </w:p>
        </w:tc>
        <w:tc>
          <w:tcPr>
            <w:tcW w:w="3262" w:type="dxa"/>
          </w:tcPr>
          <w:p w:rsidR="00F753FD" w:rsidRDefault="00F753FD" w:rsidP="00BD6654">
            <w:pPr>
              <w:pStyle w:val="Contenutotabella"/>
            </w:pPr>
            <w:r>
              <w:t>Distribuzione di frequenza</w:t>
            </w:r>
          </w:p>
        </w:tc>
      </w:tr>
      <w:tr w:rsidR="00F753FD" w:rsidTr="005D2F3E">
        <w:tc>
          <w:tcPr>
            <w:tcW w:w="3262" w:type="dxa"/>
          </w:tcPr>
          <w:p w:rsidR="00F753FD" w:rsidRDefault="00F753FD" w:rsidP="00BD6654">
            <w:pPr>
              <w:pStyle w:val="Contenutotabella"/>
            </w:pPr>
            <w:r>
              <w:t>Si</w:t>
            </w:r>
          </w:p>
        </w:tc>
        <w:tc>
          <w:tcPr>
            <w:tcW w:w="3262" w:type="dxa"/>
          </w:tcPr>
          <w:p w:rsidR="00F753FD" w:rsidRDefault="00F753FD" w:rsidP="00BD6654">
            <w:pPr>
              <w:pStyle w:val="Contenutotabella"/>
            </w:pPr>
            <w:r>
              <w:t>6</w:t>
            </w:r>
          </w:p>
        </w:tc>
        <w:tc>
          <w:tcPr>
            <w:tcW w:w="3262" w:type="dxa"/>
          </w:tcPr>
          <w:p w:rsidR="00F753FD" w:rsidRDefault="00F753FD" w:rsidP="00BD6654">
            <w:pPr>
              <w:pStyle w:val="Contenutotabella"/>
            </w:pPr>
            <w:r>
              <w:t>37,5%</w:t>
            </w:r>
          </w:p>
        </w:tc>
      </w:tr>
      <w:tr w:rsidR="00F753FD" w:rsidTr="005D2F3E">
        <w:tc>
          <w:tcPr>
            <w:tcW w:w="3262" w:type="dxa"/>
          </w:tcPr>
          <w:p w:rsidR="00F753FD" w:rsidRDefault="00F753FD" w:rsidP="00BD6654">
            <w:pPr>
              <w:pStyle w:val="Contenutotabella"/>
            </w:pPr>
            <w:r>
              <w:t>No</w:t>
            </w:r>
          </w:p>
        </w:tc>
        <w:tc>
          <w:tcPr>
            <w:tcW w:w="3262" w:type="dxa"/>
          </w:tcPr>
          <w:p w:rsidR="00F753FD" w:rsidRDefault="00F753FD" w:rsidP="00BD6654">
            <w:pPr>
              <w:pStyle w:val="Contenutotabella"/>
            </w:pPr>
            <w:r>
              <w:t>3</w:t>
            </w:r>
          </w:p>
        </w:tc>
        <w:tc>
          <w:tcPr>
            <w:tcW w:w="3262" w:type="dxa"/>
          </w:tcPr>
          <w:p w:rsidR="00F753FD" w:rsidRDefault="00F753FD" w:rsidP="00BD6654">
            <w:pPr>
              <w:pStyle w:val="Contenutotabella"/>
            </w:pPr>
            <w:r>
              <w:t>18,7%</w:t>
            </w:r>
          </w:p>
        </w:tc>
      </w:tr>
      <w:tr w:rsidR="00F753FD" w:rsidTr="005D2F3E">
        <w:tc>
          <w:tcPr>
            <w:tcW w:w="3262" w:type="dxa"/>
          </w:tcPr>
          <w:p w:rsidR="00F753FD" w:rsidRDefault="00F753FD" w:rsidP="00BD6654">
            <w:pPr>
              <w:pStyle w:val="Contenutotabella"/>
            </w:pPr>
            <w:r>
              <w:t>A volte</w:t>
            </w:r>
          </w:p>
        </w:tc>
        <w:tc>
          <w:tcPr>
            <w:tcW w:w="3262" w:type="dxa"/>
          </w:tcPr>
          <w:p w:rsidR="00F753FD" w:rsidRDefault="00F753FD" w:rsidP="00BD6654">
            <w:pPr>
              <w:pStyle w:val="Contenutotabella"/>
            </w:pPr>
            <w:r>
              <w:t>7</w:t>
            </w:r>
          </w:p>
        </w:tc>
        <w:tc>
          <w:tcPr>
            <w:tcW w:w="3262" w:type="dxa"/>
          </w:tcPr>
          <w:p w:rsidR="00F753FD" w:rsidRDefault="00F753FD" w:rsidP="00BD6654">
            <w:pPr>
              <w:pStyle w:val="Contenutotabella"/>
            </w:pPr>
            <w:r>
              <w:t>43,7%</w:t>
            </w:r>
          </w:p>
        </w:tc>
      </w:tr>
      <w:tr w:rsidR="00F753FD" w:rsidTr="005D2F3E">
        <w:tc>
          <w:tcPr>
            <w:tcW w:w="3262" w:type="dxa"/>
          </w:tcPr>
          <w:p w:rsidR="00F753FD" w:rsidRDefault="00F753FD" w:rsidP="00BD6654">
            <w:pPr>
              <w:pStyle w:val="Contenutotabella"/>
            </w:pPr>
            <w:r>
              <w:t>totale</w:t>
            </w:r>
          </w:p>
        </w:tc>
        <w:tc>
          <w:tcPr>
            <w:tcW w:w="3262" w:type="dxa"/>
          </w:tcPr>
          <w:p w:rsidR="00F753FD" w:rsidRDefault="00F753FD" w:rsidP="00BD6654">
            <w:pPr>
              <w:pStyle w:val="Contenutotabella"/>
            </w:pPr>
            <w:r>
              <w:t>16</w:t>
            </w:r>
          </w:p>
        </w:tc>
        <w:tc>
          <w:tcPr>
            <w:tcW w:w="3262" w:type="dxa"/>
          </w:tcPr>
          <w:p w:rsidR="00F753FD" w:rsidRDefault="00F753FD" w:rsidP="00BD6654">
            <w:pPr>
              <w:pStyle w:val="Contenutotabella"/>
            </w:pPr>
            <w:r>
              <w:t>100%</w:t>
            </w:r>
          </w:p>
        </w:tc>
      </w:tr>
    </w:tbl>
    <w:p w:rsidR="00F753FD" w:rsidRDefault="00F753FD" w:rsidP="00BD6654">
      <w:pPr>
        <w:pStyle w:val="Contenutotabella"/>
        <w:ind w:left="720"/>
      </w:pPr>
    </w:p>
    <w:p w:rsidR="00F753FD" w:rsidRDefault="000A1F8B" w:rsidP="00BD6654">
      <w:pPr>
        <w:pStyle w:val="Contenutotabella"/>
        <w:ind w:left="720"/>
      </w:pPr>
      <w:r>
        <w:rPr>
          <w:noProof/>
          <w:lang w:eastAsia="it-IT"/>
        </w:rPr>
        <w:drawing>
          <wp:inline distT="0" distB="0" distL="0" distR="0">
            <wp:extent cx="5510590" cy="2027208"/>
            <wp:effectExtent l="19050" t="0" r="0" b="0"/>
            <wp:docPr id="8" name="Grafico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753FD" w:rsidRDefault="00F753FD" w:rsidP="00BD6654">
      <w:pPr>
        <w:pStyle w:val="Contenutotabella"/>
        <w:ind w:left="720"/>
      </w:pPr>
    </w:p>
    <w:p w:rsidR="00F753FD" w:rsidRDefault="00F753FD" w:rsidP="00BD6654">
      <w:pPr>
        <w:pStyle w:val="Contenutotabella"/>
        <w:ind w:left="720"/>
      </w:pPr>
      <w:r>
        <w:t>La moda indica che i bambini risolvono quotidianamente i quesiti che gli si sottopongono nel gioco e l’indice di squilibrio è 0,36</w:t>
      </w:r>
    </w:p>
    <w:p w:rsidR="00F753FD" w:rsidRDefault="00F753FD" w:rsidP="00BD6654">
      <w:pPr>
        <w:pStyle w:val="Contenutotabella"/>
        <w:ind w:left="720"/>
      </w:pPr>
    </w:p>
    <w:p w:rsidR="00F753FD" w:rsidRDefault="00F753FD" w:rsidP="00BD6654">
      <w:pPr>
        <w:pStyle w:val="Contenutotabella"/>
      </w:pPr>
      <w:r>
        <w:tab/>
        <w:t xml:space="preserve">Cartoni interattivi </w:t>
      </w:r>
    </w:p>
    <w:p w:rsidR="00F753FD" w:rsidRDefault="00F753FD" w:rsidP="00BD6654">
      <w:pPr>
        <w:pStyle w:val="Contenutotabella"/>
      </w:pPr>
      <w: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6"/>
        <w:gridCol w:w="3009"/>
        <w:gridCol w:w="3097"/>
      </w:tblGrid>
      <w:tr w:rsidR="00F753FD" w:rsidTr="003F2F54">
        <w:tc>
          <w:tcPr>
            <w:tcW w:w="3262" w:type="dxa"/>
          </w:tcPr>
          <w:p w:rsidR="00F753FD" w:rsidRDefault="00F753FD" w:rsidP="003F2F54">
            <w:pPr>
              <w:pStyle w:val="Contenutotabella"/>
            </w:pPr>
            <w:r>
              <w:t>risolve</w:t>
            </w:r>
          </w:p>
        </w:tc>
        <w:tc>
          <w:tcPr>
            <w:tcW w:w="3262" w:type="dxa"/>
          </w:tcPr>
          <w:p w:rsidR="00F753FD" w:rsidRDefault="00F753FD" w:rsidP="003F2F54">
            <w:pPr>
              <w:pStyle w:val="Contenutotabella"/>
            </w:pPr>
            <w:r>
              <w:t>casi</w:t>
            </w:r>
          </w:p>
        </w:tc>
        <w:tc>
          <w:tcPr>
            <w:tcW w:w="3262" w:type="dxa"/>
          </w:tcPr>
          <w:p w:rsidR="00F753FD" w:rsidRDefault="00F753FD" w:rsidP="003F2F54">
            <w:pPr>
              <w:pStyle w:val="Contenutotabella"/>
            </w:pPr>
            <w:r>
              <w:t>Distribuzione di frequenza</w:t>
            </w:r>
          </w:p>
        </w:tc>
      </w:tr>
      <w:tr w:rsidR="00F753FD" w:rsidTr="003F2F54">
        <w:tc>
          <w:tcPr>
            <w:tcW w:w="3262" w:type="dxa"/>
          </w:tcPr>
          <w:p w:rsidR="00F753FD" w:rsidRDefault="00F753FD" w:rsidP="003F2F54">
            <w:pPr>
              <w:pStyle w:val="Contenutotabella"/>
            </w:pPr>
            <w:r>
              <w:t>Si</w:t>
            </w:r>
          </w:p>
        </w:tc>
        <w:tc>
          <w:tcPr>
            <w:tcW w:w="3262" w:type="dxa"/>
          </w:tcPr>
          <w:p w:rsidR="00F753FD" w:rsidRDefault="00F753FD" w:rsidP="003F2F54">
            <w:pPr>
              <w:pStyle w:val="Contenutotabella"/>
            </w:pPr>
            <w:r>
              <w:t>15</w:t>
            </w:r>
          </w:p>
        </w:tc>
        <w:tc>
          <w:tcPr>
            <w:tcW w:w="3262" w:type="dxa"/>
          </w:tcPr>
          <w:p w:rsidR="00F753FD" w:rsidRDefault="00F753FD" w:rsidP="003F2F54">
            <w:pPr>
              <w:pStyle w:val="Contenutotabella"/>
            </w:pPr>
            <w:r>
              <w:t>57,7%</w:t>
            </w:r>
          </w:p>
        </w:tc>
      </w:tr>
      <w:tr w:rsidR="00F753FD" w:rsidTr="003F2F54">
        <w:tc>
          <w:tcPr>
            <w:tcW w:w="3262" w:type="dxa"/>
          </w:tcPr>
          <w:p w:rsidR="00F753FD" w:rsidRDefault="00F753FD" w:rsidP="003F2F54">
            <w:pPr>
              <w:pStyle w:val="Contenutotabella"/>
            </w:pPr>
            <w:r>
              <w:t>No</w:t>
            </w:r>
          </w:p>
        </w:tc>
        <w:tc>
          <w:tcPr>
            <w:tcW w:w="3262" w:type="dxa"/>
          </w:tcPr>
          <w:p w:rsidR="00F753FD" w:rsidRDefault="00F753FD" w:rsidP="003F2F54">
            <w:pPr>
              <w:pStyle w:val="Contenutotabella"/>
            </w:pPr>
            <w:r>
              <w:t>2</w:t>
            </w:r>
          </w:p>
        </w:tc>
        <w:tc>
          <w:tcPr>
            <w:tcW w:w="3262" w:type="dxa"/>
          </w:tcPr>
          <w:p w:rsidR="00F753FD" w:rsidRDefault="00F753FD" w:rsidP="003F2F54">
            <w:pPr>
              <w:pStyle w:val="Contenutotabella"/>
            </w:pPr>
            <w:r>
              <w:t>7,7%</w:t>
            </w:r>
          </w:p>
        </w:tc>
      </w:tr>
      <w:tr w:rsidR="00F753FD" w:rsidTr="003F2F54">
        <w:tc>
          <w:tcPr>
            <w:tcW w:w="3262" w:type="dxa"/>
          </w:tcPr>
          <w:p w:rsidR="00F753FD" w:rsidRDefault="00F753FD" w:rsidP="003F2F54">
            <w:pPr>
              <w:pStyle w:val="Contenutotabella"/>
            </w:pPr>
            <w:r>
              <w:t>A volte</w:t>
            </w:r>
          </w:p>
        </w:tc>
        <w:tc>
          <w:tcPr>
            <w:tcW w:w="3262" w:type="dxa"/>
          </w:tcPr>
          <w:p w:rsidR="00F753FD" w:rsidRDefault="00F753FD" w:rsidP="003F2F54">
            <w:pPr>
              <w:pStyle w:val="Contenutotabella"/>
            </w:pPr>
            <w:r>
              <w:t>9</w:t>
            </w:r>
          </w:p>
        </w:tc>
        <w:tc>
          <w:tcPr>
            <w:tcW w:w="3262" w:type="dxa"/>
          </w:tcPr>
          <w:p w:rsidR="00F753FD" w:rsidRDefault="00F753FD" w:rsidP="003F2F54">
            <w:pPr>
              <w:pStyle w:val="Contenutotabella"/>
            </w:pPr>
            <w:r>
              <w:t>34,6%</w:t>
            </w:r>
          </w:p>
        </w:tc>
      </w:tr>
      <w:tr w:rsidR="00F753FD" w:rsidTr="003F2F54">
        <w:tc>
          <w:tcPr>
            <w:tcW w:w="3262" w:type="dxa"/>
          </w:tcPr>
          <w:p w:rsidR="00F753FD" w:rsidRDefault="00F753FD" w:rsidP="003F2F54">
            <w:pPr>
              <w:pStyle w:val="Contenutotabella"/>
            </w:pPr>
            <w:r>
              <w:t>totale</w:t>
            </w:r>
          </w:p>
        </w:tc>
        <w:tc>
          <w:tcPr>
            <w:tcW w:w="3262" w:type="dxa"/>
          </w:tcPr>
          <w:p w:rsidR="00F753FD" w:rsidRDefault="00F753FD" w:rsidP="003F2F54">
            <w:pPr>
              <w:pStyle w:val="Contenutotabella"/>
            </w:pPr>
            <w:r>
              <w:t>26</w:t>
            </w:r>
          </w:p>
        </w:tc>
        <w:tc>
          <w:tcPr>
            <w:tcW w:w="3262" w:type="dxa"/>
          </w:tcPr>
          <w:p w:rsidR="00F753FD" w:rsidRDefault="00F753FD" w:rsidP="003F2F54">
            <w:pPr>
              <w:pStyle w:val="Contenutotabella"/>
            </w:pPr>
            <w:r>
              <w:t>100%</w:t>
            </w:r>
          </w:p>
        </w:tc>
      </w:tr>
    </w:tbl>
    <w:p w:rsidR="00F753FD" w:rsidRDefault="00F753FD" w:rsidP="00BD6654">
      <w:pPr>
        <w:pStyle w:val="Contenutotabella"/>
      </w:pPr>
    </w:p>
    <w:p w:rsidR="00F753FD" w:rsidRDefault="00F753FD" w:rsidP="00BD6654">
      <w:pPr>
        <w:pStyle w:val="Contenutotabella"/>
      </w:pPr>
      <w:r>
        <w:tab/>
      </w:r>
      <w:r w:rsidR="000A1F8B">
        <w:rPr>
          <w:noProof/>
          <w:lang w:eastAsia="it-IT"/>
        </w:rPr>
        <w:drawing>
          <wp:inline distT="0" distB="0" distL="0" distR="0">
            <wp:extent cx="5505855" cy="2334638"/>
            <wp:effectExtent l="19050" t="0" r="0" b="0"/>
            <wp:docPr id="9" name="Grafico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753FD" w:rsidRDefault="00F753FD" w:rsidP="00BD6654">
      <w:pPr>
        <w:pStyle w:val="Contenutotabella"/>
      </w:pPr>
    </w:p>
    <w:p w:rsidR="00F753FD" w:rsidRDefault="00F753FD" w:rsidP="003E0C8E">
      <w:pPr>
        <w:pStyle w:val="Contenutotabella"/>
        <w:ind w:left="720"/>
      </w:pPr>
      <w:r>
        <w:t>La moda indica che i bambini risolvono quotidianamente i quesiti che gli si sottopongono nel gioco e l’indice di squilibrio è 0,45</w:t>
      </w:r>
    </w:p>
    <w:p w:rsidR="00F753FD" w:rsidRDefault="00F753FD" w:rsidP="00BD6654">
      <w:pPr>
        <w:pStyle w:val="Contenutotabella"/>
        <w:numPr>
          <w:ilvl w:val="0"/>
          <w:numId w:val="3"/>
        </w:numPr>
      </w:pPr>
      <w:r>
        <w:lastRenderedPageBreak/>
        <w:t>Memorizzazione delle frasi celebri dei cartoni</w:t>
      </w:r>
    </w:p>
    <w:p w:rsidR="003E0C8E" w:rsidRDefault="003E0C8E" w:rsidP="00F05E4B">
      <w:pPr>
        <w:pStyle w:val="Contenutotabella"/>
        <w:ind w:left="720"/>
      </w:pPr>
    </w:p>
    <w:p w:rsidR="00F753FD" w:rsidRDefault="00F753FD" w:rsidP="00F05E4B">
      <w:pPr>
        <w:pStyle w:val="Contenutotabella"/>
        <w:ind w:left="720"/>
      </w:pPr>
      <w:r>
        <w:t>Cartoni animati</w:t>
      </w:r>
    </w:p>
    <w:p w:rsidR="00F753FD" w:rsidRDefault="00F753FD" w:rsidP="007E57E8">
      <w:pPr>
        <w:pStyle w:val="Contenutotabella"/>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7"/>
        <w:gridCol w:w="3008"/>
        <w:gridCol w:w="3097"/>
      </w:tblGrid>
      <w:tr w:rsidR="00F753FD" w:rsidTr="005D2F3E">
        <w:tc>
          <w:tcPr>
            <w:tcW w:w="3262" w:type="dxa"/>
          </w:tcPr>
          <w:p w:rsidR="00F753FD" w:rsidRDefault="00F753FD" w:rsidP="00BD6654">
            <w:pPr>
              <w:pStyle w:val="Contenutotabella"/>
            </w:pPr>
            <w:r>
              <w:t>Si ricorda</w:t>
            </w:r>
          </w:p>
        </w:tc>
        <w:tc>
          <w:tcPr>
            <w:tcW w:w="3262" w:type="dxa"/>
          </w:tcPr>
          <w:p w:rsidR="00F753FD" w:rsidRDefault="00F753FD" w:rsidP="00BD6654">
            <w:pPr>
              <w:pStyle w:val="Contenutotabella"/>
            </w:pPr>
            <w:r>
              <w:t>casi</w:t>
            </w:r>
          </w:p>
        </w:tc>
        <w:tc>
          <w:tcPr>
            <w:tcW w:w="3262" w:type="dxa"/>
          </w:tcPr>
          <w:p w:rsidR="00F753FD" w:rsidRDefault="00F753FD" w:rsidP="00BD6654">
            <w:pPr>
              <w:pStyle w:val="Contenutotabella"/>
            </w:pPr>
            <w:r>
              <w:t>Distribuzione di frequenza</w:t>
            </w:r>
          </w:p>
        </w:tc>
      </w:tr>
      <w:tr w:rsidR="00F753FD" w:rsidTr="005D2F3E">
        <w:tc>
          <w:tcPr>
            <w:tcW w:w="3262" w:type="dxa"/>
          </w:tcPr>
          <w:p w:rsidR="00F753FD" w:rsidRDefault="00F753FD" w:rsidP="00BD6654">
            <w:pPr>
              <w:pStyle w:val="Contenutotabella"/>
            </w:pPr>
            <w:r>
              <w:t>Si</w:t>
            </w:r>
          </w:p>
        </w:tc>
        <w:tc>
          <w:tcPr>
            <w:tcW w:w="3262" w:type="dxa"/>
          </w:tcPr>
          <w:p w:rsidR="00F753FD" w:rsidRDefault="00F753FD" w:rsidP="00BD6654">
            <w:pPr>
              <w:pStyle w:val="Contenutotabella"/>
            </w:pPr>
            <w:r>
              <w:t>8</w:t>
            </w:r>
          </w:p>
        </w:tc>
        <w:tc>
          <w:tcPr>
            <w:tcW w:w="3262" w:type="dxa"/>
          </w:tcPr>
          <w:p w:rsidR="00F753FD" w:rsidRDefault="00F753FD" w:rsidP="00BD6654">
            <w:pPr>
              <w:pStyle w:val="Contenutotabella"/>
            </w:pPr>
            <w:r>
              <w:t>50%</w:t>
            </w:r>
          </w:p>
        </w:tc>
      </w:tr>
      <w:tr w:rsidR="00F753FD" w:rsidTr="005D2F3E">
        <w:tc>
          <w:tcPr>
            <w:tcW w:w="3262" w:type="dxa"/>
          </w:tcPr>
          <w:p w:rsidR="00F753FD" w:rsidRDefault="00F753FD" w:rsidP="00BD6654">
            <w:pPr>
              <w:pStyle w:val="Contenutotabella"/>
            </w:pPr>
            <w:r>
              <w:t>No</w:t>
            </w:r>
          </w:p>
        </w:tc>
        <w:tc>
          <w:tcPr>
            <w:tcW w:w="3262" w:type="dxa"/>
          </w:tcPr>
          <w:p w:rsidR="00F753FD" w:rsidRDefault="00F753FD" w:rsidP="00BD6654">
            <w:pPr>
              <w:pStyle w:val="Contenutotabella"/>
            </w:pPr>
            <w:r>
              <w:t>1</w:t>
            </w:r>
          </w:p>
        </w:tc>
        <w:tc>
          <w:tcPr>
            <w:tcW w:w="3262" w:type="dxa"/>
          </w:tcPr>
          <w:p w:rsidR="00F753FD" w:rsidRDefault="00F753FD" w:rsidP="00BD6654">
            <w:pPr>
              <w:pStyle w:val="Contenutotabella"/>
            </w:pPr>
            <w:r>
              <w:t>6,25%</w:t>
            </w:r>
          </w:p>
        </w:tc>
      </w:tr>
      <w:tr w:rsidR="00F753FD" w:rsidTr="005D2F3E">
        <w:tc>
          <w:tcPr>
            <w:tcW w:w="3262" w:type="dxa"/>
          </w:tcPr>
          <w:p w:rsidR="00F753FD" w:rsidRDefault="00F753FD" w:rsidP="00BD6654">
            <w:pPr>
              <w:pStyle w:val="Contenutotabella"/>
            </w:pPr>
            <w:r>
              <w:t xml:space="preserve">A volte </w:t>
            </w:r>
          </w:p>
        </w:tc>
        <w:tc>
          <w:tcPr>
            <w:tcW w:w="3262" w:type="dxa"/>
          </w:tcPr>
          <w:p w:rsidR="00F753FD" w:rsidRDefault="00F753FD" w:rsidP="00BD6654">
            <w:pPr>
              <w:pStyle w:val="Contenutotabella"/>
            </w:pPr>
            <w:r>
              <w:t>7</w:t>
            </w:r>
          </w:p>
        </w:tc>
        <w:tc>
          <w:tcPr>
            <w:tcW w:w="3262" w:type="dxa"/>
          </w:tcPr>
          <w:p w:rsidR="00F753FD" w:rsidRDefault="00F753FD" w:rsidP="00BD6654">
            <w:pPr>
              <w:pStyle w:val="Contenutotabella"/>
            </w:pPr>
            <w:r>
              <w:t>4,75%</w:t>
            </w:r>
          </w:p>
        </w:tc>
      </w:tr>
      <w:tr w:rsidR="00F753FD" w:rsidTr="005D2F3E">
        <w:tc>
          <w:tcPr>
            <w:tcW w:w="3262" w:type="dxa"/>
          </w:tcPr>
          <w:p w:rsidR="00F753FD" w:rsidRDefault="00F753FD" w:rsidP="00BD6654">
            <w:pPr>
              <w:pStyle w:val="Contenutotabella"/>
            </w:pPr>
            <w:r>
              <w:t>Totale</w:t>
            </w:r>
          </w:p>
        </w:tc>
        <w:tc>
          <w:tcPr>
            <w:tcW w:w="3262" w:type="dxa"/>
          </w:tcPr>
          <w:p w:rsidR="00F753FD" w:rsidRDefault="00F753FD" w:rsidP="00BD6654">
            <w:pPr>
              <w:pStyle w:val="Contenutotabella"/>
            </w:pPr>
            <w:r>
              <w:t>16</w:t>
            </w:r>
          </w:p>
        </w:tc>
        <w:tc>
          <w:tcPr>
            <w:tcW w:w="3262" w:type="dxa"/>
          </w:tcPr>
          <w:p w:rsidR="00F753FD" w:rsidRDefault="00F753FD" w:rsidP="00BD6654">
            <w:pPr>
              <w:pStyle w:val="Contenutotabella"/>
            </w:pPr>
            <w:r>
              <w:t>100%</w:t>
            </w:r>
          </w:p>
        </w:tc>
      </w:tr>
    </w:tbl>
    <w:p w:rsidR="00F753FD" w:rsidRDefault="00F753FD" w:rsidP="00BD6654">
      <w:pPr>
        <w:pStyle w:val="Contenutotabella"/>
        <w:ind w:left="720"/>
      </w:pPr>
    </w:p>
    <w:p w:rsidR="00F753FD" w:rsidRDefault="00F753FD" w:rsidP="00BD6654">
      <w:pPr>
        <w:pStyle w:val="Contenutotabella"/>
        <w:ind w:left="720"/>
      </w:pPr>
    </w:p>
    <w:p w:rsidR="00F753FD" w:rsidRDefault="000A1F8B" w:rsidP="00BD6654">
      <w:pPr>
        <w:pStyle w:val="Contenutotabella"/>
        <w:ind w:left="720"/>
      </w:pPr>
      <w:r>
        <w:rPr>
          <w:noProof/>
          <w:lang w:eastAsia="it-IT"/>
        </w:rPr>
        <w:drawing>
          <wp:inline distT="0" distB="0" distL="0" distR="0">
            <wp:extent cx="5525311" cy="2159540"/>
            <wp:effectExtent l="19050" t="0" r="0" b="0"/>
            <wp:docPr id="10" name="Oggetto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753FD" w:rsidRDefault="00F753FD" w:rsidP="00BD6654">
      <w:pPr>
        <w:pStyle w:val="Contenutotabella"/>
        <w:ind w:left="720"/>
      </w:pPr>
    </w:p>
    <w:p w:rsidR="00F753FD" w:rsidRDefault="00F753FD" w:rsidP="007E57E8">
      <w:pPr>
        <w:pStyle w:val="Contenutotabella"/>
        <w:ind w:left="720"/>
      </w:pPr>
      <w:r>
        <w:t>La moda indica i bambini si ricordano delle frasi presenti nei cartoni, l’indice di squilibrio è 0,44</w:t>
      </w:r>
    </w:p>
    <w:p w:rsidR="00F753FD" w:rsidRDefault="00F753FD" w:rsidP="007E57E8">
      <w:pPr>
        <w:pStyle w:val="Contenutotabella"/>
        <w:ind w:left="720"/>
      </w:pPr>
    </w:p>
    <w:p w:rsidR="00F753FD" w:rsidRDefault="00F753FD" w:rsidP="007E57E8">
      <w:pPr>
        <w:pStyle w:val="Contenutotabella"/>
        <w:ind w:left="720"/>
      </w:pPr>
      <w:r>
        <w:t xml:space="preserve">Cartoni interattivi </w:t>
      </w:r>
    </w:p>
    <w:p w:rsidR="003E0C8E" w:rsidRDefault="003E0C8E" w:rsidP="007E57E8">
      <w:pPr>
        <w:pStyle w:val="Contenutotabella"/>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7"/>
        <w:gridCol w:w="3008"/>
        <w:gridCol w:w="3097"/>
      </w:tblGrid>
      <w:tr w:rsidR="00F753FD" w:rsidTr="003F2F54">
        <w:tc>
          <w:tcPr>
            <w:tcW w:w="3262" w:type="dxa"/>
          </w:tcPr>
          <w:p w:rsidR="00F753FD" w:rsidRDefault="00F753FD" w:rsidP="003F2F54">
            <w:pPr>
              <w:pStyle w:val="Contenutotabella"/>
            </w:pPr>
            <w:r>
              <w:t>Si ricorda</w:t>
            </w:r>
          </w:p>
        </w:tc>
        <w:tc>
          <w:tcPr>
            <w:tcW w:w="3262" w:type="dxa"/>
          </w:tcPr>
          <w:p w:rsidR="00F753FD" w:rsidRDefault="00F753FD" w:rsidP="003F2F54">
            <w:pPr>
              <w:pStyle w:val="Contenutotabella"/>
            </w:pPr>
            <w:r>
              <w:t>casi</w:t>
            </w:r>
          </w:p>
        </w:tc>
        <w:tc>
          <w:tcPr>
            <w:tcW w:w="3262" w:type="dxa"/>
          </w:tcPr>
          <w:p w:rsidR="00F753FD" w:rsidRDefault="00F753FD" w:rsidP="003F2F54">
            <w:pPr>
              <w:pStyle w:val="Contenutotabella"/>
            </w:pPr>
            <w:r>
              <w:t>Distribuzione di frequenza</w:t>
            </w:r>
          </w:p>
        </w:tc>
      </w:tr>
      <w:tr w:rsidR="00F753FD" w:rsidTr="003F2F54">
        <w:tc>
          <w:tcPr>
            <w:tcW w:w="3262" w:type="dxa"/>
          </w:tcPr>
          <w:p w:rsidR="00F753FD" w:rsidRDefault="00F753FD" w:rsidP="003F2F54">
            <w:pPr>
              <w:pStyle w:val="Contenutotabella"/>
            </w:pPr>
            <w:r>
              <w:t>Si</w:t>
            </w:r>
          </w:p>
        </w:tc>
        <w:tc>
          <w:tcPr>
            <w:tcW w:w="3262" w:type="dxa"/>
          </w:tcPr>
          <w:p w:rsidR="00F753FD" w:rsidRDefault="00F753FD" w:rsidP="003F2F54">
            <w:pPr>
              <w:pStyle w:val="Contenutotabella"/>
            </w:pPr>
            <w:r>
              <w:t>18</w:t>
            </w:r>
          </w:p>
        </w:tc>
        <w:tc>
          <w:tcPr>
            <w:tcW w:w="3262" w:type="dxa"/>
          </w:tcPr>
          <w:p w:rsidR="00F753FD" w:rsidRDefault="00F753FD" w:rsidP="003F2F54">
            <w:pPr>
              <w:pStyle w:val="Contenutotabella"/>
            </w:pPr>
            <w:r>
              <w:t>69,2%</w:t>
            </w:r>
          </w:p>
        </w:tc>
      </w:tr>
      <w:tr w:rsidR="00F753FD" w:rsidTr="003F2F54">
        <w:tc>
          <w:tcPr>
            <w:tcW w:w="3262" w:type="dxa"/>
          </w:tcPr>
          <w:p w:rsidR="00F753FD" w:rsidRDefault="00F753FD" w:rsidP="003F2F54">
            <w:pPr>
              <w:pStyle w:val="Contenutotabella"/>
            </w:pPr>
            <w:r>
              <w:t>No</w:t>
            </w:r>
          </w:p>
        </w:tc>
        <w:tc>
          <w:tcPr>
            <w:tcW w:w="3262" w:type="dxa"/>
          </w:tcPr>
          <w:p w:rsidR="00F753FD" w:rsidRDefault="00F753FD" w:rsidP="003F2F54">
            <w:pPr>
              <w:pStyle w:val="Contenutotabella"/>
            </w:pPr>
            <w:r>
              <w:t>1</w:t>
            </w:r>
          </w:p>
        </w:tc>
        <w:tc>
          <w:tcPr>
            <w:tcW w:w="3262" w:type="dxa"/>
          </w:tcPr>
          <w:p w:rsidR="00F753FD" w:rsidRDefault="00F753FD" w:rsidP="003F2F54">
            <w:pPr>
              <w:pStyle w:val="Contenutotabella"/>
            </w:pPr>
            <w:r>
              <w:t>3,8%</w:t>
            </w:r>
          </w:p>
        </w:tc>
      </w:tr>
      <w:tr w:rsidR="00F753FD" w:rsidTr="003F2F54">
        <w:tc>
          <w:tcPr>
            <w:tcW w:w="3262" w:type="dxa"/>
          </w:tcPr>
          <w:p w:rsidR="00F753FD" w:rsidRDefault="00F753FD" w:rsidP="003F2F54">
            <w:pPr>
              <w:pStyle w:val="Contenutotabella"/>
            </w:pPr>
            <w:r>
              <w:t xml:space="preserve">A volte </w:t>
            </w:r>
          </w:p>
        </w:tc>
        <w:tc>
          <w:tcPr>
            <w:tcW w:w="3262" w:type="dxa"/>
          </w:tcPr>
          <w:p w:rsidR="00F753FD" w:rsidRDefault="00F753FD" w:rsidP="003F2F54">
            <w:pPr>
              <w:pStyle w:val="Contenutotabella"/>
            </w:pPr>
            <w:r>
              <w:t>7</w:t>
            </w:r>
          </w:p>
        </w:tc>
        <w:tc>
          <w:tcPr>
            <w:tcW w:w="3262" w:type="dxa"/>
          </w:tcPr>
          <w:p w:rsidR="00F753FD" w:rsidRDefault="00F753FD" w:rsidP="003F2F54">
            <w:pPr>
              <w:pStyle w:val="Contenutotabella"/>
            </w:pPr>
            <w:r>
              <w:t>27%</w:t>
            </w:r>
          </w:p>
        </w:tc>
      </w:tr>
      <w:tr w:rsidR="00F753FD" w:rsidTr="003F2F54">
        <w:tc>
          <w:tcPr>
            <w:tcW w:w="3262" w:type="dxa"/>
          </w:tcPr>
          <w:p w:rsidR="00F753FD" w:rsidRDefault="00F753FD" w:rsidP="003F2F54">
            <w:pPr>
              <w:pStyle w:val="Contenutotabella"/>
            </w:pPr>
            <w:r>
              <w:t>Totale</w:t>
            </w:r>
          </w:p>
        </w:tc>
        <w:tc>
          <w:tcPr>
            <w:tcW w:w="3262" w:type="dxa"/>
          </w:tcPr>
          <w:p w:rsidR="00F753FD" w:rsidRDefault="00F753FD" w:rsidP="003F2F54">
            <w:pPr>
              <w:pStyle w:val="Contenutotabella"/>
            </w:pPr>
            <w:r>
              <w:t>26</w:t>
            </w:r>
          </w:p>
        </w:tc>
        <w:tc>
          <w:tcPr>
            <w:tcW w:w="3262" w:type="dxa"/>
          </w:tcPr>
          <w:p w:rsidR="00F753FD" w:rsidRDefault="00F753FD" w:rsidP="003F2F54">
            <w:pPr>
              <w:pStyle w:val="Contenutotabella"/>
            </w:pPr>
            <w:r>
              <w:t>100%</w:t>
            </w:r>
          </w:p>
        </w:tc>
      </w:tr>
    </w:tbl>
    <w:p w:rsidR="00F753FD" w:rsidRDefault="00F753FD" w:rsidP="00D26FB6">
      <w:pPr>
        <w:pStyle w:val="Contenutotabella"/>
      </w:pPr>
    </w:p>
    <w:p w:rsidR="00F753FD" w:rsidRDefault="000A1F8B" w:rsidP="00D26FB6">
      <w:pPr>
        <w:pStyle w:val="Contenutotabella"/>
      </w:pPr>
      <w:r>
        <w:rPr>
          <w:noProof/>
          <w:lang w:eastAsia="it-IT"/>
        </w:rPr>
        <w:drawing>
          <wp:inline distT="0" distB="0" distL="0" distR="0">
            <wp:extent cx="5525310" cy="2140086"/>
            <wp:effectExtent l="19050" t="0" r="0" b="0"/>
            <wp:docPr id="11" name="Oggetto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753FD" w:rsidRDefault="00F753FD" w:rsidP="00F05E4B">
      <w:pPr>
        <w:pStyle w:val="Contenutotabella"/>
        <w:ind w:left="720"/>
      </w:pPr>
      <w:r>
        <w:t>La moda indica i bambini si ricordano delle frasi presenti nei cartoni, l’indice di squilibrio è 0,55</w:t>
      </w:r>
    </w:p>
    <w:p w:rsidR="00F753FD" w:rsidRDefault="00F753FD" w:rsidP="00F05E4B">
      <w:pPr>
        <w:pStyle w:val="Contenutotabella"/>
      </w:pPr>
    </w:p>
    <w:p w:rsidR="00F753FD" w:rsidRDefault="00F753FD" w:rsidP="00BD6654">
      <w:pPr>
        <w:pStyle w:val="Contenutotabella"/>
        <w:numPr>
          <w:ilvl w:val="0"/>
          <w:numId w:val="3"/>
        </w:numPr>
      </w:pPr>
      <w:r>
        <w:lastRenderedPageBreak/>
        <w:t>Apprendimento di nuovi termini</w:t>
      </w:r>
    </w:p>
    <w:p w:rsidR="003E0C8E" w:rsidRDefault="003E0C8E" w:rsidP="00F05E4B">
      <w:pPr>
        <w:pStyle w:val="Contenutotabella"/>
        <w:ind w:left="720"/>
      </w:pPr>
    </w:p>
    <w:p w:rsidR="00F753FD" w:rsidRDefault="00F753FD" w:rsidP="00F05E4B">
      <w:pPr>
        <w:pStyle w:val="Contenutotabella"/>
        <w:ind w:left="720"/>
      </w:pPr>
      <w:r>
        <w:t xml:space="preserve">Cartoni animati </w:t>
      </w:r>
    </w:p>
    <w:p w:rsidR="00F753FD" w:rsidRPr="00D22CE0" w:rsidRDefault="00F753FD" w:rsidP="007E57E8">
      <w:pPr>
        <w:pStyle w:val="Contenutotabella"/>
        <w:ind w:left="720"/>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65"/>
        <w:gridCol w:w="3149"/>
        <w:gridCol w:w="3188"/>
      </w:tblGrid>
      <w:tr w:rsidR="00F753FD" w:rsidTr="005D2F3E">
        <w:tc>
          <w:tcPr>
            <w:tcW w:w="3262" w:type="dxa"/>
          </w:tcPr>
          <w:p w:rsidR="00F753FD" w:rsidRDefault="00F753FD" w:rsidP="005D2F3E">
            <w:pPr>
              <w:jc w:val="both"/>
            </w:pPr>
            <w:r>
              <w:t>Ha appreso nuovi termini</w:t>
            </w:r>
          </w:p>
        </w:tc>
        <w:tc>
          <w:tcPr>
            <w:tcW w:w="3262" w:type="dxa"/>
          </w:tcPr>
          <w:p w:rsidR="00F753FD" w:rsidRDefault="00F753FD" w:rsidP="005D2F3E">
            <w:pPr>
              <w:jc w:val="both"/>
            </w:pPr>
            <w:r>
              <w:t>casi</w:t>
            </w:r>
          </w:p>
        </w:tc>
        <w:tc>
          <w:tcPr>
            <w:tcW w:w="3262" w:type="dxa"/>
          </w:tcPr>
          <w:p w:rsidR="00F753FD" w:rsidRDefault="00F753FD" w:rsidP="005D2F3E">
            <w:pPr>
              <w:jc w:val="both"/>
            </w:pPr>
            <w:r>
              <w:t>Distribuzione di frequenza</w:t>
            </w:r>
          </w:p>
        </w:tc>
      </w:tr>
      <w:tr w:rsidR="00F753FD" w:rsidTr="005D2F3E">
        <w:tc>
          <w:tcPr>
            <w:tcW w:w="3262" w:type="dxa"/>
          </w:tcPr>
          <w:p w:rsidR="00F753FD" w:rsidRDefault="00F753FD" w:rsidP="005D2F3E">
            <w:pPr>
              <w:jc w:val="both"/>
            </w:pPr>
            <w:r>
              <w:t>Si</w:t>
            </w:r>
          </w:p>
        </w:tc>
        <w:tc>
          <w:tcPr>
            <w:tcW w:w="3262" w:type="dxa"/>
          </w:tcPr>
          <w:p w:rsidR="00F753FD" w:rsidRDefault="00F753FD" w:rsidP="005D2F3E">
            <w:pPr>
              <w:jc w:val="both"/>
            </w:pPr>
            <w:r>
              <w:t>14</w:t>
            </w:r>
          </w:p>
        </w:tc>
        <w:tc>
          <w:tcPr>
            <w:tcW w:w="3262" w:type="dxa"/>
          </w:tcPr>
          <w:p w:rsidR="00F753FD" w:rsidRDefault="00F753FD" w:rsidP="005D2F3E">
            <w:pPr>
              <w:jc w:val="both"/>
            </w:pPr>
            <w:r>
              <w:t>87,5%</w:t>
            </w:r>
          </w:p>
        </w:tc>
      </w:tr>
      <w:tr w:rsidR="00F753FD" w:rsidTr="005D2F3E">
        <w:tc>
          <w:tcPr>
            <w:tcW w:w="3262" w:type="dxa"/>
          </w:tcPr>
          <w:p w:rsidR="00F753FD" w:rsidRDefault="00F753FD" w:rsidP="005D2F3E">
            <w:pPr>
              <w:jc w:val="both"/>
            </w:pPr>
            <w:r>
              <w:t>No</w:t>
            </w:r>
          </w:p>
        </w:tc>
        <w:tc>
          <w:tcPr>
            <w:tcW w:w="3262" w:type="dxa"/>
          </w:tcPr>
          <w:p w:rsidR="00F753FD" w:rsidRDefault="00F753FD" w:rsidP="005D2F3E">
            <w:pPr>
              <w:jc w:val="both"/>
            </w:pPr>
            <w:r>
              <w:t>2</w:t>
            </w:r>
          </w:p>
        </w:tc>
        <w:tc>
          <w:tcPr>
            <w:tcW w:w="3262" w:type="dxa"/>
          </w:tcPr>
          <w:p w:rsidR="00F753FD" w:rsidRDefault="00F753FD" w:rsidP="005D2F3E">
            <w:pPr>
              <w:jc w:val="both"/>
            </w:pPr>
            <w:r>
              <w:t>12,5%</w:t>
            </w:r>
          </w:p>
        </w:tc>
      </w:tr>
      <w:tr w:rsidR="00F753FD" w:rsidTr="005D2F3E">
        <w:tc>
          <w:tcPr>
            <w:tcW w:w="3262" w:type="dxa"/>
          </w:tcPr>
          <w:p w:rsidR="00F753FD" w:rsidRDefault="00F753FD" w:rsidP="005D2F3E">
            <w:pPr>
              <w:jc w:val="both"/>
            </w:pPr>
            <w:r>
              <w:t>Totale</w:t>
            </w:r>
          </w:p>
        </w:tc>
        <w:tc>
          <w:tcPr>
            <w:tcW w:w="3262" w:type="dxa"/>
          </w:tcPr>
          <w:p w:rsidR="00F753FD" w:rsidRDefault="00F753FD" w:rsidP="005D2F3E">
            <w:pPr>
              <w:jc w:val="both"/>
            </w:pPr>
            <w:r>
              <w:t>16</w:t>
            </w:r>
          </w:p>
        </w:tc>
        <w:tc>
          <w:tcPr>
            <w:tcW w:w="3262" w:type="dxa"/>
          </w:tcPr>
          <w:p w:rsidR="00F753FD" w:rsidRDefault="00F753FD" w:rsidP="005D2F3E">
            <w:pPr>
              <w:jc w:val="both"/>
            </w:pPr>
            <w:r>
              <w:t>100%</w:t>
            </w:r>
          </w:p>
        </w:tc>
      </w:tr>
    </w:tbl>
    <w:p w:rsidR="00F753FD" w:rsidRDefault="00F753FD" w:rsidP="00D26FB6">
      <w:pPr>
        <w:ind w:left="360"/>
        <w:jc w:val="both"/>
      </w:pPr>
    </w:p>
    <w:p w:rsidR="00F753FD" w:rsidRDefault="00F753FD" w:rsidP="00D26FB6">
      <w:pPr>
        <w:ind w:left="360"/>
        <w:jc w:val="both"/>
      </w:pPr>
    </w:p>
    <w:p w:rsidR="00F753FD" w:rsidRPr="00D22CE0" w:rsidRDefault="000A1F8B" w:rsidP="00D26FB6">
      <w:pPr>
        <w:ind w:left="360"/>
        <w:jc w:val="both"/>
      </w:pPr>
      <w:r>
        <w:rPr>
          <w:noProof/>
          <w:lang w:eastAsia="it-IT"/>
        </w:rPr>
        <w:drawing>
          <wp:inline distT="0" distB="0" distL="0" distR="0">
            <wp:extent cx="5680954" cy="2178996"/>
            <wp:effectExtent l="19050" t="0" r="0" b="0"/>
            <wp:docPr id="12" name="Oggetto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F753FD" w:rsidRDefault="00F753FD" w:rsidP="00EF70E9"/>
    <w:p w:rsidR="00F753FD" w:rsidRDefault="00F753FD" w:rsidP="00EF70E9">
      <w:r w:rsidRPr="00E71786">
        <w:t>La moda indica che i bambini apprendono nuovi termini grazie al cartone, l’indice di squilibrio è</w:t>
      </w:r>
      <w:r>
        <w:t xml:space="preserve"> 0,78</w:t>
      </w:r>
    </w:p>
    <w:p w:rsidR="00F753FD" w:rsidRDefault="00F753FD" w:rsidP="00EF70E9"/>
    <w:p w:rsidR="003E0C8E" w:rsidRDefault="003E0C8E" w:rsidP="00EF70E9"/>
    <w:p w:rsidR="00F753FD" w:rsidRDefault="00F753FD" w:rsidP="00EF70E9">
      <w:r>
        <w:t>Cartoni interattivi</w:t>
      </w:r>
    </w:p>
    <w:p w:rsidR="00F753FD" w:rsidRPr="00E71786" w:rsidRDefault="00F753FD" w:rsidP="00EF70E9"/>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65"/>
        <w:gridCol w:w="3149"/>
        <w:gridCol w:w="3188"/>
      </w:tblGrid>
      <w:tr w:rsidR="00F753FD" w:rsidTr="00C625FC">
        <w:tc>
          <w:tcPr>
            <w:tcW w:w="3165" w:type="dxa"/>
          </w:tcPr>
          <w:p w:rsidR="00F753FD" w:rsidRDefault="00F753FD" w:rsidP="003F2F54">
            <w:pPr>
              <w:jc w:val="both"/>
            </w:pPr>
            <w:r>
              <w:t>Ha appreso nuovi termini</w:t>
            </w:r>
          </w:p>
        </w:tc>
        <w:tc>
          <w:tcPr>
            <w:tcW w:w="3149" w:type="dxa"/>
          </w:tcPr>
          <w:p w:rsidR="00F753FD" w:rsidRDefault="00F753FD" w:rsidP="003F2F54">
            <w:pPr>
              <w:jc w:val="both"/>
            </w:pPr>
            <w:r>
              <w:t>casi</w:t>
            </w:r>
          </w:p>
        </w:tc>
        <w:tc>
          <w:tcPr>
            <w:tcW w:w="3188" w:type="dxa"/>
          </w:tcPr>
          <w:p w:rsidR="00F753FD" w:rsidRDefault="00F753FD" w:rsidP="003F2F54">
            <w:pPr>
              <w:jc w:val="both"/>
            </w:pPr>
            <w:r>
              <w:t>Distribuzione di frequenza</w:t>
            </w:r>
          </w:p>
        </w:tc>
      </w:tr>
      <w:tr w:rsidR="00F753FD" w:rsidTr="00C625FC">
        <w:tc>
          <w:tcPr>
            <w:tcW w:w="3165" w:type="dxa"/>
          </w:tcPr>
          <w:p w:rsidR="00F753FD" w:rsidRDefault="00F753FD" w:rsidP="003F2F54">
            <w:pPr>
              <w:jc w:val="both"/>
            </w:pPr>
            <w:r>
              <w:t>Si</w:t>
            </w:r>
          </w:p>
        </w:tc>
        <w:tc>
          <w:tcPr>
            <w:tcW w:w="3149" w:type="dxa"/>
          </w:tcPr>
          <w:p w:rsidR="00F753FD" w:rsidRDefault="00F753FD" w:rsidP="003F2F54">
            <w:pPr>
              <w:jc w:val="both"/>
            </w:pPr>
            <w:r>
              <w:t>20</w:t>
            </w:r>
          </w:p>
        </w:tc>
        <w:tc>
          <w:tcPr>
            <w:tcW w:w="3188" w:type="dxa"/>
          </w:tcPr>
          <w:p w:rsidR="00F753FD" w:rsidRDefault="00F753FD" w:rsidP="003F2F54">
            <w:pPr>
              <w:jc w:val="both"/>
            </w:pPr>
            <w:r>
              <w:t>77%</w:t>
            </w:r>
          </w:p>
        </w:tc>
      </w:tr>
      <w:tr w:rsidR="00F753FD" w:rsidTr="00C625FC">
        <w:tc>
          <w:tcPr>
            <w:tcW w:w="3165" w:type="dxa"/>
          </w:tcPr>
          <w:p w:rsidR="00F753FD" w:rsidRDefault="00F753FD" w:rsidP="003F2F54">
            <w:pPr>
              <w:jc w:val="both"/>
            </w:pPr>
            <w:r>
              <w:t>No</w:t>
            </w:r>
          </w:p>
        </w:tc>
        <w:tc>
          <w:tcPr>
            <w:tcW w:w="3149" w:type="dxa"/>
          </w:tcPr>
          <w:p w:rsidR="00F753FD" w:rsidRDefault="00F753FD" w:rsidP="003F2F54">
            <w:pPr>
              <w:jc w:val="both"/>
            </w:pPr>
            <w:r>
              <w:t>6</w:t>
            </w:r>
          </w:p>
        </w:tc>
        <w:tc>
          <w:tcPr>
            <w:tcW w:w="3188" w:type="dxa"/>
          </w:tcPr>
          <w:p w:rsidR="00F753FD" w:rsidRDefault="00F753FD" w:rsidP="003F2F54">
            <w:pPr>
              <w:jc w:val="both"/>
            </w:pPr>
            <w:r>
              <w:t>23%</w:t>
            </w:r>
          </w:p>
        </w:tc>
      </w:tr>
      <w:tr w:rsidR="00F753FD" w:rsidTr="00C625FC">
        <w:tc>
          <w:tcPr>
            <w:tcW w:w="3165" w:type="dxa"/>
          </w:tcPr>
          <w:p w:rsidR="00F753FD" w:rsidRDefault="00F753FD" w:rsidP="003F2F54">
            <w:pPr>
              <w:jc w:val="both"/>
            </w:pPr>
            <w:r>
              <w:t>Totale</w:t>
            </w:r>
          </w:p>
        </w:tc>
        <w:tc>
          <w:tcPr>
            <w:tcW w:w="3149" w:type="dxa"/>
          </w:tcPr>
          <w:p w:rsidR="00F753FD" w:rsidRDefault="00F753FD" w:rsidP="003F2F54">
            <w:pPr>
              <w:jc w:val="both"/>
            </w:pPr>
            <w:r>
              <w:t>26</w:t>
            </w:r>
          </w:p>
        </w:tc>
        <w:tc>
          <w:tcPr>
            <w:tcW w:w="3188" w:type="dxa"/>
          </w:tcPr>
          <w:p w:rsidR="00F753FD" w:rsidRDefault="00F753FD" w:rsidP="003F2F54">
            <w:pPr>
              <w:jc w:val="both"/>
            </w:pPr>
            <w:r>
              <w:t>100%</w:t>
            </w:r>
          </w:p>
        </w:tc>
      </w:tr>
    </w:tbl>
    <w:p w:rsidR="00F753FD" w:rsidRDefault="000A1F8B" w:rsidP="00D26FB6">
      <w:pPr>
        <w:jc w:val="center"/>
        <w:rPr>
          <w:sz w:val="36"/>
          <w:szCs w:val="36"/>
        </w:rPr>
      </w:pPr>
      <w:r>
        <w:rPr>
          <w:noProof/>
          <w:lang w:eastAsia="it-IT"/>
        </w:rPr>
        <w:drawing>
          <wp:inline distT="0" distB="0" distL="0" distR="0">
            <wp:extent cx="5676265" cy="2363470"/>
            <wp:effectExtent l="19050" t="0" r="635" b="0"/>
            <wp:docPr id="13" name="Oggetto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F753FD" w:rsidRDefault="00F753FD" w:rsidP="00D26FB6">
      <w:pPr>
        <w:jc w:val="both"/>
      </w:pPr>
    </w:p>
    <w:p w:rsidR="00F753FD" w:rsidRDefault="00F753FD" w:rsidP="00C625FC">
      <w:r w:rsidRPr="00E71786">
        <w:t>La moda indica che i bambini apprendono nuovi termini grazie al cartone, l’indice di squilibrio è</w:t>
      </w:r>
      <w:r>
        <w:t xml:space="preserve"> 0,64</w:t>
      </w:r>
    </w:p>
    <w:p w:rsidR="00F753FD" w:rsidRDefault="00F753FD" w:rsidP="00D26FB6">
      <w:pPr>
        <w:jc w:val="both"/>
      </w:pPr>
    </w:p>
    <w:p w:rsidR="00F753FD" w:rsidRPr="00A2099D" w:rsidRDefault="00F753FD" w:rsidP="00BA0527">
      <w:pPr>
        <w:numPr>
          <w:ilvl w:val="0"/>
          <w:numId w:val="3"/>
        </w:numPr>
        <w:jc w:val="both"/>
        <w:rPr>
          <w:b/>
        </w:rPr>
      </w:pPr>
      <w:r>
        <w:lastRenderedPageBreak/>
        <w:t>Apprendimento di nuovi termini in lingua straniera</w:t>
      </w:r>
    </w:p>
    <w:p w:rsidR="003E0C8E" w:rsidRDefault="003E0C8E" w:rsidP="00A2099D">
      <w:pPr>
        <w:ind w:left="720"/>
        <w:jc w:val="both"/>
      </w:pPr>
    </w:p>
    <w:p w:rsidR="00F753FD" w:rsidRPr="00E71786" w:rsidRDefault="00F753FD" w:rsidP="00A2099D">
      <w:pPr>
        <w:ind w:left="720"/>
        <w:jc w:val="both"/>
        <w:rPr>
          <w:b/>
        </w:rPr>
      </w:pPr>
      <w:r>
        <w:t xml:space="preserve">Cartoni animati </w:t>
      </w:r>
    </w:p>
    <w:p w:rsidR="00F753FD" w:rsidRPr="00CD4107" w:rsidRDefault="00F753FD" w:rsidP="00BA0527">
      <w:pPr>
        <w:ind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2"/>
        <w:gridCol w:w="3262"/>
        <w:gridCol w:w="3262"/>
      </w:tblGrid>
      <w:tr w:rsidR="00F753FD" w:rsidTr="005D2F3E">
        <w:tc>
          <w:tcPr>
            <w:tcW w:w="3262" w:type="dxa"/>
          </w:tcPr>
          <w:p w:rsidR="00F753FD" w:rsidRDefault="00F753FD" w:rsidP="005D2F3E">
            <w:pPr>
              <w:jc w:val="both"/>
            </w:pPr>
            <w:r>
              <w:t>Ha appreso nuovi termini</w:t>
            </w:r>
          </w:p>
        </w:tc>
        <w:tc>
          <w:tcPr>
            <w:tcW w:w="3262" w:type="dxa"/>
          </w:tcPr>
          <w:p w:rsidR="00F753FD" w:rsidRDefault="00F753FD" w:rsidP="005D2F3E">
            <w:pPr>
              <w:jc w:val="both"/>
            </w:pPr>
            <w:r>
              <w:t>casi</w:t>
            </w:r>
          </w:p>
        </w:tc>
        <w:tc>
          <w:tcPr>
            <w:tcW w:w="3262" w:type="dxa"/>
          </w:tcPr>
          <w:p w:rsidR="00F753FD" w:rsidRDefault="00F753FD" w:rsidP="005D2F3E">
            <w:pPr>
              <w:jc w:val="both"/>
            </w:pPr>
            <w:r>
              <w:t>Distribuzione di frequenza</w:t>
            </w:r>
          </w:p>
        </w:tc>
      </w:tr>
      <w:tr w:rsidR="00F753FD" w:rsidTr="005D2F3E">
        <w:tc>
          <w:tcPr>
            <w:tcW w:w="3262" w:type="dxa"/>
          </w:tcPr>
          <w:p w:rsidR="00F753FD" w:rsidRDefault="00F753FD" w:rsidP="005D2F3E">
            <w:pPr>
              <w:jc w:val="both"/>
            </w:pPr>
            <w:r>
              <w:t>Si</w:t>
            </w:r>
          </w:p>
        </w:tc>
        <w:tc>
          <w:tcPr>
            <w:tcW w:w="3262" w:type="dxa"/>
          </w:tcPr>
          <w:p w:rsidR="00F753FD" w:rsidRDefault="00F753FD" w:rsidP="005D2F3E">
            <w:pPr>
              <w:jc w:val="both"/>
            </w:pPr>
            <w:r>
              <w:t>1</w:t>
            </w:r>
          </w:p>
        </w:tc>
        <w:tc>
          <w:tcPr>
            <w:tcW w:w="3262" w:type="dxa"/>
          </w:tcPr>
          <w:p w:rsidR="00F753FD" w:rsidRDefault="00F753FD" w:rsidP="005D2F3E">
            <w:pPr>
              <w:jc w:val="both"/>
            </w:pPr>
            <w:r>
              <w:t>6,25%</w:t>
            </w:r>
          </w:p>
        </w:tc>
      </w:tr>
      <w:tr w:rsidR="00F753FD" w:rsidTr="005D2F3E">
        <w:tc>
          <w:tcPr>
            <w:tcW w:w="3262" w:type="dxa"/>
          </w:tcPr>
          <w:p w:rsidR="00F753FD" w:rsidRDefault="00F753FD" w:rsidP="005D2F3E">
            <w:pPr>
              <w:jc w:val="both"/>
            </w:pPr>
            <w:r>
              <w:t>No</w:t>
            </w:r>
          </w:p>
        </w:tc>
        <w:tc>
          <w:tcPr>
            <w:tcW w:w="3262" w:type="dxa"/>
          </w:tcPr>
          <w:p w:rsidR="00F753FD" w:rsidRDefault="00F753FD" w:rsidP="005D2F3E">
            <w:pPr>
              <w:jc w:val="both"/>
            </w:pPr>
            <w:r>
              <w:t>15</w:t>
            </w:r>
          </w:p>
        </w:tc>
        <w:tc>
          <w:tcPr>
            <w:tcW w:w="3262" w:type="dxa"/>
          </w:tcPr>
          <w:p w:rsidR="00F753FD" w:rsidRDefault="00F753FD" w:rsidP="005D2F3E">
            <w:pPr>
              <w:jc w:val="both"/>
            </w:pPr>
            <w:r>
              <w:t>93,75%</w:t>
            </w:r>
          </w:p>
        </w:tc>
      </w:tr>
      <w:tr w:rsidR="00F753FD" w:rsidTr="005D2F3E">
        <w:tc>
          <w:tcPr>
            <w:tcW w:w="3262" w:type="dxa"/>
          </w:tcPr>
          <w:p w:rsidR="00F753FD" w:rsidRDefault="00F753FD" w:rsidP="005D2F3E">
            <w:pPr>
              <w:jc w:val="both"/>
            </w:pPr>
            <w:r>
              <w:t>Totale</w:t>
            </w:r>
          </w:p>
        </w:tc>
        <w:tc>
          <w:tcPr>
            <w:tcW w:w="3262" w:type="dxa"/>
          </w:tcPr>
          <w:p w:rsidR="00F753FD" w:rsidRDefault="00F753FD" w:rsidP="005D2F3E">
            <w:pPr>
              <w:jc w:val="both"/>
            </w:pPr>
            <w:r>
              <w:t>16</w:t>
            </w:r>
          </w:p>
        </w:tc>
        <w:tc>
          <w:tcPr>
            <w:tcW w:w="3262" w:type="dxa"/>
          </w:tcPr>
          <w:p w:rsidR="00F753FD" w:rsidRDefault="00F753FD" w:rsidP="005D2F3E">
            <w:pPr>
              <w:jc w:val="both"/>
            </w:pPr>
            <w:r>
              <w:t>100%</w:t>
            </w:r>
          </w:p>
        </w:tc>
      </w:tr>
    </w:tbl>
    <w:p w:rsidR="00F753FD" w:rsidRDefault="00F753FD" w:rsidP="001408E6">
      <w:pPr>
        <w:jc w:val="both"/>
      </w:pPr>
    </w:p>
    <w:p w:rsidR="00F753FD" w:rsidRDefault="000A1F8B" w:rsidP="001408E6">
      <w:pPr>
        <w:jc w:val="both"/>
      </w:pPr>
      <w:r>
        <w:rPr>
          <w:noProof/>
          <w:lang w:eastAsia="it-IT"/>
        </w:rPr>
        <w:drawing>
          <wp:inline distT="0" distB="0" distL="0" distR="0">
            <wp:extent cx="5909310" cy="2423795"/>
            <wp:effectExtent l="19050" t="0" r="0" b="0"/>
            <wp:docPr id="14" name="Oggetto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753FD" w:rsidRDefault="00F753FD" w:rsidP="00A2099D">
      <w:pPr>
        <w:jc w:val="both"/>
      </w:pPr>
      <w:r>
        <w:t>La moda indica che i bambini non apprendono termini in lingua straniera, l’indice di squilibrio è 0,88</w:t>
      </w:r>
    </w:p>
    <w:p w:rsidR="00F753FD" w:rsidRDefault="00F753FD" w:rsidP="001408E6">
      <w:pPr>
        <w:jc w:val="both"/>
      </w:pPr>
    </w:p>
    <w:p w:rsidR="00F753FD" w:rsidRDefault="00F753FD" w:rsidP="001408E6">
      <w:pPr>
        <w:jc w:val="both"/>
      </w:pPr>
      <w:r>
        <w:t>-Cartoni interattivi</w:t>
      </w:r>
    </w:p>
    <w:p w:rsidR="00F753FD" w:rsidRDefault="00F753FD" w:rsidP="001408E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2"/>
        <w:gridCol w:w="3262"/>
        <w:gridCol w:w="3262"/>
      </w:tblGrid>
      <w:tr w:rsidR="00F753FD" w:rsidTr="00A2099D">
        <w:trPr>
          <w:trHeight w:val="316"/>
        </w:trPr>
        <w:tc>
          <w:tcPr>
            <w:tcW w:w="3262" w:type="dxa"/>
          </w:tcPr>
          <w:p w:rsidR="00F753FD" w:rsidRDefault="00F753FD" w:rsidP="003F2F54">
            <w:pPr>
              <w:jc w:val="both"/>
            </w:pPr>
            <w:r>
              <w:t>Ha appreso nuovi termini</w:t>
            </w:r>
          </w:p>
        </w:tc>
        <w:tc>
          <w:tcPr>
            <w:tcW w:w="3262" w:type="dxa"/>
          </w:tcPr>
          <w:p w:rsidR="00F753FD" w:rsidRDefault="00F753FD" w:rsidP="003F2F54">
            <w:pPr>
              <w:jc w:val="both"/>
            </w:pPr>
            <w:r>
              <w:t>casi</w:t>
            </w:r>
          </w:p>
        </w:tc>
        <w:tc>
          <w:tcPr>
            <w:tcW w:w="3262" w:type="dxa"/>
          </w:tcPr>
          <w:p w:rsidR="00F753FD" w:rsidRDefault="00F753FD" w:rsidP="003F2F54">
            <w:pPr>
              <w:jc w:val="both"/>
            </w:pPr>
            <w:r>
              <w:t>Distribuzione di frequenza</w:t>
            </w:r>
          </w:p>
        </w:tc>
      </w:tr>
      <w:tr w:rsidR="00F753FD" w:rsidTr="003F2F54">
        <w:tc>
          <w:tcPr>
            <w:tcW w:w="3262" w:type="dxa"/>
          </w:tcPr>
          <w:p w:rsidR="00F753FD" w:rsidRDefault="00F753FD" w:rsidP="003F2F54">
            <w:pPr>
              <w:jc w:val="both"/>
            </w:pPr>
            <w:r>
              <w:t>Si</w:t>
            </w:r>
          </w:p>
        </w:tc>
        <w:tc>
          <w:tcPr>
            <w:tcW w:w="3262" w:type="dxa"/>
          </w:tcPr>
          <w:p w:rsidR="00F753FD" w:rsidRDefault="00F753FD" w:rsidP="003F2F54">
            <w:pPr>
              <w:jc w:val="both"/>
            </w:pPr>
            <w:r>
              <w:t>13</w:t>
            </w:r>
          </w:p>
        </w:tc>
        <w:tc>
          <w:tcPr>
            <w:tcW w:w="3262" w:type="dxa"/>
          </w:tcPr>
          <w:p w:rsidR="00F753FD" w:rsidRDefault="00F753FD" w:rsidP="003F2F54">
            <w:pPr>
              <w:jc w:val="both"/>
            </w:pPr>
            <w:r>
              <w:t>50%</w:t>
            </w:r>
          </w:p>
        </w:tc>
      </w:tr>
      <w:tr w:rsidR="00F753FD" w:rsidTr="003F2F54">
        <w:tc>
          <w:tcPr>
            <w:tcW w:w="3262" w:type="dxa"/>
          </w:tcPr>
          <w:p w:rsidR="00F753FD" w:rsidRDefault="00F753FD" w:rsidP="003F2F54">
            <w:pPr>
              <w:jc w:val="both"/>
            </w:pPr>
            <w:r>
              <w:t>No</w:t>
            </w:r>
          </w:p>
        </w:tc>
        <w:tc>
          <w:tcPr>
            <w:tcW w:w="3262" w:type="dxa"/>
          </w:tcPr>
          <w:p w:rsidR="00F753FD" w:rsidRDefault="00F753FD" w:rsidP="003F2F54">
            <w:pPr>
              <w:jc w:val="both"/>
            </w:pPr>
            <w:r>
              <w:t>13</w:t>
            </w:r>
          </w:p>
        </w:tc>
        <w:tc>
          <w:tcPr>
            <w:tcW w:w="3262" w:type="dxa"/>
          </w:tcPr>
          <w:p w:rsidR="00F753FD" w:rsidRDefault="00F753FD" w:rsidP="003F2F54">
            <w:pPr>
              <w:jc w:val="both"/>
            </w:pPr>
            <w:r>
              <w:t>50%</w:t>
            </w:r>
          </w:p>
        </w:tc>
      </w:tr>
      <w:tr w:rsidR="00F753FD" w:rsidTr="003F2F54">
        <w:tc>
          <w:tcPr>
            <w:tcW w:w="3262" w:type="dxa"/>
          </w:tcPr>
          <w:p w:rsidR="00F753FD" w:rsidRDefault="00F753FD" w:rsidP="003F2F54">
            <w:pPr>
              <w:jc w:val="both"/>
            </w:pPr>
            <w:r>
              <w:t>Totale</w:t>
            </w:r>
          </w:p>
        </w:tc>
        <w:tc>
          <w:tcPr>
            <w:tcW w:w="3262" w:type="dxa"/>
          </w:tcPr>
          <w:p w:rsidR="00F753FD" w:rsidRDefault="00F753FD" w:rsidP="003F2F54">
            <w:pPr>
              <w:jc w:val="both"/>
            </w:pPr>
            <w:r>
              <w:t>26</w:t>
            </w:r>
          </w:p>
        </w:tc>
        <w:tc>
          <w:tcPr>
            <w:tcW w:w="3262" w:type="dxa"/>
          </w:tcPr>
          <w:p w:rsidR="00F753FD" w:rsidRDefault="00F753FD" w:rsidP="003F2F54">
            <w:pPr>
              <w:jc w:val="both"/>
            </w:pPr>
            <w:r>
              <w:t>100%</w:t>
            </w:r>
          </w:p>
        </w:tc>
      </w:tr>
    </w:tbl>
    <w:p w:rsidR="00F753FD" w:rsidRDefault="00F753FD" w:rsidP="001408E6">
      <w:pPr>
        <w:jc w:val="both"/>
      </w:pPr>
    </w:p>
    <w:p w:rsidR="00F753FD" w:rsidRDefault="000A1F8B" w:rsidP="001408E6">
      <w:pPr>
        <w:jc w:val="both"/>
      </w:pPr>
      <w:r>
        <w:rPr>
          <w:noProof/>
          <w:lang w:eastAsia="it-IT"/>
        </w:rPr>
        <w:drawing>
          <wp:inline distT="0" distB="0" distL="0" distR="0">
            <wp:extent cx="5909310" cy="2423795"/>
            <wp:effectExtent l="19050" t="0" r="0" b="0"/>
            <wp:docPr id="15" name="Oggetto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F753FD" w:rsidRDefault="00F753FD" w:rsidP="001408E6">
      <w:pPr>
        <w:jc w:val="both"/>
      </w:pPr>
    </w:p>
    <w:p w:rsidR="00F753FD" w:rsidRDefault="00F753FD" w:rsidP="001408E6">
      <w:pPr>
        <w:jc w:val="both"/>
      </w:pPr>
      <w:r>
        <w:t>La moda  è distribuita equamente tra l’apprendimento e il non apprendimento di termini in lingua straniera, l’indice di squilibrio è 0,5</w:t>
      </w:r>
    </w:p>
    <w:p w:rsidR="00F753FD" w:rsidRDefault="00F753FD" w:rsidP="001408E6">
      <w:pPr>
        <w:jc w:val="both"/>
      </w:pPr>
    </w:p>
    <w:p w:rsidR="00F753FD" w:rsidRDefault="00F753FD" w:rsidP="00BA0527">
      <w:pPr>
        <w:numPr>
          <w:ilvl w:val="0"/>
          <w:numId w:val="3"/>
        </w:numPr>
        <w:jc w:val="both"/>
      </w:pPr>
      <w:r>
        <w:lastRenderedPageBreak/>
        <w:t>Apprendimento di attività quotidiane da svolgere in modo autonomo</w:t>
      </w:r>
    </w:p>
    <w:p w:rsidR="003E0C8E" w:rsidRDefault="003E0C8E" w:rsidP="003E0C8E">
      <w:pPr>
        <w:ind w:left="720"/>
        <w:jc w:val="both"/>
      </w:pPr>
    </w:p>
    <w:p w:rsidR="00F753FD" w:rsidRDefault="00F753FD" w:rsidP="003E0C8E">
      <w:pPr>
        <w:ind w:left="720"/>
        <w:jc w:val="both"/>
      </w:pPr>
      <w:r>
        <w:t xml:space="preserve">Cartoni animati </w:t>
      </w:r>
    </w:p>
    <w:p w:rsidR="00F753FD" w:rsidRDefault="00F753FD" w:rsidP="007E57E8">
      <w:pPr>
        <w:ind w:left="720"/>
        <w:jc w:val="both"/>
      </w:pPr>
    </w:p>
    <w:tbl>
      <w:tblPr>
        <w:tblpPr w:leftFromText="141" w:rightFromText="141"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1"/>
        <w:gridCol w:w="3006"/>
        <w:gridCol w:w="3095"/>
      </w:tblGrid>
      <w:tr w:rsidR="00F753FD" w:rsidTr="004E6011">
        <w:tc>
          <w:tcPr>
            <w:tcW w:w="3041" w:type="dxa"/>
          </w:tcPr>
          <w:p w:rsidR="00F753FD" w:rsidRDefault="00F753FD" w:rsidP="004E6011">
            <w:pPr>
              <w:jc w:val="both"/>
            </w:pPr>
            <w:r>
              <w:t>Ha appreso nuove attività</w:t>
            </w:r>
          </w:p>
        </w:tc>
        <w:tc>
          <w:tcPr>
            <w:tcW w:w="3006" w:type="dxa"/>
          </w:tcPr>
          <w:p w:rsidR="00F753FD" w:rsidRDefault="00F753FD" w:rsidP="004E6011">
            <w:pPr>
              <w:jc w:val="both"/>
            </w:pPr>
            <w:r>
              <w:t>casi</w:t>
            </w:r>
          </w:p>
        </w:tc>
        <w:tc>
          <w:tcPr>
            <w:tcW w:w="3095" w:type="dxa"/>
          </w:tcPr>
          <w:p w:rsidR="00F753FD" w:rsidRDefault="00F753FD" w:rsidP="004E6011">
            <w:pPr>
              <w:jc w:val="both"/>
            </w:pPr>
            <w:r>
              <w:t>Distribuzione di frequenza</w:t>
            </w:r>
          </w:p>
        </w:tc>
      </w:tr>
      <w:tr w:rsidR="00F753FD" w:rsidTr="004E6011">
        <w:tc>
          <w:tcPr>
            <w:tcW w:w="3041" w:type="dxa"/>
          </w:tcPr>
          <w:p w:rsidR="00F753FD" w:rsidRDefault="00F753FD" w:rsidP="004E6011">
            <w:pPr>
              <w:jc w:val="both"/>
            </w:pPr>
            <w:r>
              <w:t>Si</w:t>
            </w:r>
          </w:p>
        </w:tc>
        <w:tc>
          <w:tcPr>
            <w:tcW w:w="3006" w:type="dxa"/>
          </w:tcPr>
          <w:p w:rsidR="00F753FD" w:rsidRDefault="00F753FD" w:rsidP="004E6011">
            <w:pPr>
              <w:jc w:val="both"/>
            </w:pPr>
            <w:r>
              <w:t>6</w:t>
            </w:r>
          </w:p>
        </w:tc>
        <w:tc>
          <w:tcPr>
            <w:tcW w:w="3095" w:type="dxa"/>
          </w:tcPr>
          <w:p w:rsidR="00F753FD" w:rsidRDefault="00F753FD" w:rsidP="004E6011">
            <w:pPr>
              <w:jc w:val="both"/>
            </w:pPr>
            <w:r>
              <w:t>37,5%</w:t>
            </w:r>
          </w:p>
        </w:tc>
      </w:tr>
      <w:tr w:rsidR="00F753FD" w:rsidTr="004E6011">
        <w:tc>
          <w:tcPr>
            <w:tcW w:w="3041" w:type="dxa"/>
          </w:tcPr>
          <w:p w:rsidR="00F753FD" w:rsidRDefault="00F753FD" w:rsidP="004E6011">
            <w:pPr>
              <w:jc w:val="both"/>
            </w:pPr>
            <w:r>
              <w:t>No</w:t>
            </w:r>
          </w:p>
        </w:tc>
        <w:tc>
          <w:tcPr>
            <w:tcW w:w="3006" w:type="dxa"/>
          </w:tcPr>
          <w:p w:rsidR="00F753FD" w:rsidRDefault="00F753FD" w:rsidP="004E6011">
            <w:pPr>
              <w:jc w:val="both"/>
            </w:pPr>
            <w:r>
              <w:t>5</w:t>
            </w:r>
          </w:p>
        </w:tc>
        <w:tc>
          <w:tcPr>
            <w:tcW w:w="3095" w:type="dxa"/>
          </w:tcPr>
          <w:p w:rsidR="00F753FD" w:rsidRDefault="00F753FD" w:rsidP="004E6011">
            <w:pPr>
              <w:jc w:val="both"/>
            </w:pPr>
            <w:r>
              <w:t>31,25%</w:t>
            </w:r>
          </w:p>
        </w:tc>
      </w:tr>
      <w:tr w:rsidR="00F753FD" w:rsidTr="004E6011">
        <w:tc>
          <w:tcPr>
            <w:tcW w:w="3041" w:type="dxa"/>
          </w:tcPr>
          <w:p w:rsidR="00F753FD" w:rsidRDefault="00F753FD" w:rsidP="004E6011">
            <w:pPr>
              <w:jc w:val="both"/>
            </w:pPr>
            <w:r>
              <w:t>A volte</w:t>
            </w:r>
          </w:p>
        </w:tc>
        <w:tc>
          <w:tcPr>
            <w:tcW w:w="3006" w:type="dxa"/>
          </w:tcPr>
          <w:p w:rsidR="00F753FD" w:rsidRDefault="00F753FD" w:rsidP="004E6011">
            <w:pPr>
              <w:jc w:val="both"/>
            </w:pPr>
            <w:r>
              <w:t>5</w:t>
            </w:r>
          </w:p>
        </w:tc>
        <w:tc>
          <w:tcPr>
            <w:tcW w:w="3095" w:type="dxa"/>
          </w:tcPr>
          <w:p w:rsidR="00F753FD" w:rsidRDefault="00F753FD" w:rsidP="004E6011">
            <w:pPr>
              <w:jc w:val="both"/>
            </w:pPr>
            <w:r>
              <w:t>31,25%</w:t>
            </w:r>
          </w:p>
        </w:tc>
      </w:tr>
      <w:tr w:rsidR="00F753FD" w:rsidTr="004E6011">
        <w:tc>
          <w:tcPr>
            <w:tcW w:w="3041" w:type="dxa"/>
          </w:tcPr>
          <w:p w:rsidR="00F753FD" w:rsidRDefault="00F753FD" w:rsidP="004E6011">
            <w:pPr>
              <w:jc w:val="both"/>
            </w:pPr>
            <w:r>
              <w:t>totale</w:t>
            </w:r>
          </w:p>
        </w:tc>
        <w:tc>
          <w:tcPr>
            <w:tcW w:w="3006" w:type="dxa"/>
          </w:tcPr>
          <w:p w:rsidR="00F753FD" w:rsidRDefault="00F753FD" w:rsidP="004E6011">
            <w:pPr>
              <w:jc w:val="both"/>
            </w:pPr>
            <w:r>
              <w:t>16</w:t>
            </w:r>
          </w:p>
        </w:tc>
        <w:tc>
          <w:tcPr>
            <w:tcW w:w="3095" w:type="dxa"/>
          </w:tcPr>
          <w:p w:rsidR="00F753FD" w:rsidRDefault="00F753FD" w:rsidP="004E6011">
            <w:pPr>
              <w:jc w:val="both"/>
            </w:pPr>
            <w:r>
              <w:t>100%</w:t>
            </w:r>
          </w:p>
        </w:tc>
      </w:tr>
    </w:tbl>
    <w:p w:rsidR="00F753FD" w:rsidRDefault="00F753FD" w:rsidP="00BA0527">
      <w:pPr>
        <w:ind w:left="720"/>
        <w:jc w:val="both"/>
      </w:pPr>
      <w:r>
        <w:br w:type="textWrapping" w:clear="all"/>
      </w:r>
    </w:p>
    <w:p w:rsidR="00F753FD" w:rsidRDefault="000A1F8B" w:rsidP="00BA0527">
      <w:pPr>
        <w:ind w:left="720"/>
        <w:jc w:val="both"/>
      </w:pPr>
      <w:r>
        <w:rPr>
          <w:noProof/>
          <w:lang w:eastAsia="it-IT"/>
        </w:rPr>
        <w:drawing>
          <wp:inline distT="0" distB="0" distL="0" distR="0">
            <wp:extent cx="5538470" cy="2312035"/>
            <wp:effectExtent l="19050" t="0" r="5080" b="0"/>
            <wp:docPr id="16" name="Oggetto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F753FD" w:rsidRDefault="00F753FD" w:rsidP="002B2981">
      <w:pPr>
        <w:jc w:val="both"/>
      </w:pPr>
      <w:r>
        <w:t>La moda indica che i bambini imparano a svolgere attività quotidiane con la visione di questi cartoni, l’indice di squilibrio è 0,33</w:t>
      </w:r>
    </w:p>
    <w:p w:rsidR="00F753FD" w:rsidRDefault="00F753FD" w:rsidP="002B2981">
      <w:pPr>
        <w:jc w:val="both"/>
      </w:pPr>
    </w:p>
    <w:p w:rsidR="00F753FD" w:rsidRDefault="00F753FD" w:rsidP="004E6011">
      <w:pPr>
        <w:pStyle w:val="Paragrafoelenco"/>
        <w:numPr>
          <w:ilvl w:val="0"/>
          <w:numId w:val="3"/>
        </w:numPr>
        <w:jc w:val="both"/>
      </w:pPr>
      <w:r>
        <w:t xml:space="preserve">Cartoni interattivi </w:t>
      </w:r>
    </w:p>
    <w:p w:rsidR="00F753FD" w:rsidRDefault="00F753FD" w:rsidP="00DC3A5D">
      <w:pPr>
        <w:jc w:val="both"/>
      </w:pPr>
    </w:p>
    <w:tbl>
      <w:tblPr>
        <w:tblpPr w:leftFromText="141" w:rightFromText="141"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1"/>
        <w:gridCol w:w="3006"/>
        <w:gridCol w:w="3095"/>
      </w:tblGrid>
      <w:tr w:rsidR="00F753FD" w:rsidTr="003F2F54">
        <w:tc>
          <w:tcPr>
            <w:tcW w:w="3041" w:type="dxa"/>
          </w:tcPr>
          <w:p w:rsidR="00F753FD" w:rsidRDefault="00F753FD" w:rsidP="003F2F54">
            <w:pPr>
              <w:jc w:val="both"/>
            </w:pPr>
            <w:r>
              <w:t>Ha appreso nuove attività</w:t>
            </w:r>
          </w:p>
        </w:tc>
        <w:tc>
          <w:tcPr>
            <w:tcW w:w="3006" w:type="dxa"/>
          </w:tcPr>
          <w:p w:rsidR="00F753FD" w:rsidRDefault="00F753FD" w:rsidP="003F2F54">
            <w:pPr>
              <w:jc w:val="both"/>
            </w:pPr>
            <w:r>
              <w:t>casi</w:t>
            </w:r>
          </w:p>
        </w:tc>
        <w:tc>
          <w:tcPr>
            <w:tcW w:w="3095" w:type="dxa"/>
          </w:tcPr>
          <w:p w:rsidR="00F753FD" w:rsidRDefault="00F753FD" w:rsidP="003F2F54">
            <w:pPr>
              <w:jc w:val="both"/>
            </w:pPr>
            <w:r>
              <w:t>Distribuzione di frequenza</w:t>
            </w:r>
          </w:p>
        </w:tc>
      </w:tr>
      <w:tr w:rsidR="00F753FD" w:rsidTr="003F2F54">
        <w:tc>
          <w:tcPr>
            <w:tcW w:w="3041" w:type="dxa"/>
          </w:tcPr>
          <w:p w:rsidR="00F753FD" w:rsidRDefault="00F753FD" w:rsidP="003F2F54">
            <w:pPr>
              <w:jc w:val="both"/>
            </w:pPr>
            <w:r>
              <w:t>Si</w:t>
            </w:r>
          </w:p>
        </w:tc>
        <w:tc>
          <w:tcPr>
            <w:tcW w:w="3006" w:type="dxa"/>
          </w:tcPr>
          <w:p w:rsidR="00F753FD" w:rsidRDefault="00F753FD" w:rsidP="003F2F54">
            <w:pPr>
              <w:jc w:val="both"/>
            </w:pPr>
            <w:r>
              <w:t>15</w:t>
            </w:r>
          </w:p>
        </w:tc>
        <w:tc>
          <w:tcPr>
            <w:tcW w:w="3095" w:type="dxa"/>
          </w:tcPr>
          <w:p w:rsidR="00F753FD" w:rsidRDefault="00F753FD" w:rsidP="003F2F54">
            <w:pPr>
              <w:jc w:val="both"/>
            </w:pPr>
            <w:r>
              <w:t>57,7%</w:t>
            </w:r>
          </w:p>
        </w:tc>
      </w:tr>
      <w:tr w:rsidR="00F753FD" w:rsidTr="003F2F54">
        <w:tc>
          <w:tcPr>
            <w:tcW w:w="3041" w:type="dxa"/>
          </w:tcPr>
          <w:p w:rsidR="00F753FD" w:rsidRDefault="00F753FD" w:rsidP="003F2F54">
            <w:pPr>
              <w:jc w:val="both"/>
            </w:pPr>
            <w:r>
              <w:t>No</w:t>
            </w:r>
          </w:p>
        </w:tc>
        <w:tc>
          <w:tcPr>
            <w:tcW w:w="3006" w:type="dxa"/>
          </w:tcPr>
          <w:p w:rsidR="00F753FD" w:rsidRDefault="00F753FD" w:rsidP="003F2F54">
            <w:pPr>
              <w:jc w:val="both"/>
            </w:pPr>
            <w:r>
              <w:t>2</w:t>
            </w:r>
          </w:p>
        </w:tc>
        <w:tc>
          <w:tcPr>
            <w:tcW w:w="3095" w:type="dxa"/>
          </w:tcPr>
          <w:p w:rsidR="00F753FD" w:rsidRDefault="00F753FD" w:rsidP="003F2F54">
            <w:pPr>
              <w:jc w:val="both"/>
            </w:pPr>
            <w:r>
              <w:t>7,7%</w:t>
            </w:r>
          </w:p>
        </w:tc>
      </w:tr>
      <w:tr w:rsidR="00F753FD" w:rsidTr="003F2F54">
        <w:tc>
          <w:tcPr>
            <w:tcW w:w="3041" w:type="dxa"/>
          </w:tcPr>
          <w:p w:rsidR="00F753FD" w:rsidRDefault="00F753FD" w:rsidP="003F2F54">
            <w:pPr>
              <w:jc w:val="both"/>
            </w:pPr>
            <w:r>
              <w:t>A volte</w:t>
            </w:r>
          </w:p>
        </w:tc>
        <w:tc>
          <w:tcPr>
            <w:tcW w:w="3006" w:type="dxa"/>
          </w:tcPr>
          <w:p w:rsidR="00F753FD" w:rsidRDefault="00F753FD" w:rsidP="003F2F54">
            <w:pPr>
              <w:jc w:val="both"/>
            </w:pPr>
            <w:r>
              <w:t>9</w:t>
            </w:r>
          </w:p>
        </w:tc>
        <w:tc>
          <w:tcPr>
            <w:tcW w:w="3095" w:type="dxa"/>
          </w:tcPr>
          <w:p w:rsidR="00F753FD" w:rsidRDefault="00F753FD" w:rsidP="003F2F54">
            <w:pPr>
              <w:jc w:val="both"/>
            </w:pPr>
            <w:r>
              <w:t>34,6%</w:t>
            </w:r>
          </w:p>
        </w:tc>
      </w:tr>
      <w:tr w:rsidR="00F753FD" w:rsidTr="003F2F54">
        <w:tc>
          <w:tcPr>
            <w:tcW w:w="3041" w:type="dxa"/>
          </w:tcPr>
          <w:p w:rsidR="00F753FD" w:rsidRDefault="00F753FD" w:rsidP="003F2F54">
            <w:pPr>
              <w:jc w:val="both"/>
            </w:pPr>
            <w:r>
              <w:t>totale</w:t>
            </w:r>
          </w:p>
        </w:tc>
        <w:tc>
          <w:tcPr>
            <w:tcW w:w="3006" w:type="dxa"/>
          </w:tcPr>
          <w:p w:rsidR="00F753FD" w:rsidRDefault="00F753FD" w:rsidP="003F2F54">
            <w:pPr>
              <w:jc w:val="both"/>
            </w:pPr>
            <w:r>
              <w:t>26</w:t>
            </w:r>
          </w:p>
        </w:tc>
        <w:tc>
          <w:tcPr>
            <w:tcW w:w="3095" w:type="dxa"/>
          </w:tcPr>
          <w:p w:rsidR="00F753FD" w:rsidRDefault="00F753FD" w:rsidP="003F2F54">
            <w:pPr>
              <w:jc w:val="both"/>
            </w:pPr>
            <w:r>
              <w:t>100%</w:t>
            </w:r>
          </w:p>
        </w:tc>
      </w:tr>
    </w:tbl>
    <w:p w:rsidR="00F753FD" w:rsidRDefault="00F753FD" w:rsidP="00DC3A5D">
      <w:pPr>
        <w:jc w:val="both"/>
      </w:pPr>
    </w:p>
    <w:p w:rsidR="00F753FD" w:rsidRDefault="00F753FD" w:rsidP="00DC3A5D">
      <w:pPr>
        <w:jc w:val="both"/>
      </w:pPr>
    </w:p>
    <w:p w:rsidR="00F753FD" w:rsidRDefault="00F753FD" w:rsidP="003715A9">
      <w:pPr>
        <w:ind w:left="360"/>
        <w:jc w:val="both"/>
      </w:pPr>
    </w:p>
    <w:p w:rsidR="00F753FD" w:rsidRDefault="00F753FD" w:rsidP="00DC3A5D">
      <w:pPr>
        <w:jc w:val="both"/>
      </w:pPr>
    </w:p>
    <w:p w:rsidR="00F753FD" w:rsidRDefault="00F753FD" w:rsidP="00DC3A5D">
      <w:pPr>
        <w:jc w:val="both"/>
      </w:pPr>
    </w:p>
    <w:p w:rsidR="00F753FD" w:rsidRDefault="00F753FD" w:rsidP="00DC3A5D">
      <w:pPr>
        <w:jc w:val="both"/>
      </w:pPr>
    </w:p>
    <w:p w:rsidR="00F753FD" w:rsidRDefault="000A1F8B" w:rsidP="003715A9">
      <w:pPr>
        <w:jc w:val="both"/>
      </w:pPr>
      <w:r>
        <w:rPr>
          <w:noProof/>
          <w:lang w:eastAsia="it-IT"/>
        </w:rPr>
        <w:drawing>
          <wp:inline distT="0" distB="0" distL="0" distR="0">
            <wp:extent cx="6006613" cy="2315183"/>
            <wp:effectExtent l="19050" t="0" r="0" b="0"/>
            <wp:docPr id="17" name="Oggetto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F753FD" w:rsidRPr="003715A9">
        <w:t xml:space="preserve"> </w:t>
      </w:r>
    </w:p>
    <w:p w:rsidR="00F753FD" w:rsidRDefault="00F753FD" w:rsidP="003715A9">
      <w:pPr>
        <w:jc w:val="both"/>
      </w:pPr>
      <w:bookmarkStart w:id="0" w:name="_GoBack"/>
      <w:bookmarkEnd w:id="0"/>
      <w:r>
        <w:t>La moda indica che i bambini imparano a svolgere attività quotidiane con la visione di questi cartoni, l’indice di squilibrio è 0,45</w:t>
      </w:r>
    </w:p>
    <w:p w:rsidR="00F753FD" w:rsidRDefault="00F753FD" w:rsidP="00DC3A5D">
      <w:pPr>
        <w:jc w:val="both"/>
      </w:pPr>
    </w:p>
    <w:p w:rsidR="00F753FD" w:rsidRDefault="00F753FD" w:rsidP="00DC3A5D">
      <w:pPr>
        <w:jc w:val="both"/>
      </w:pPr>
    </w:p>
    <w:p w:rsidR="00F753FD" w:rsidRDefault="00F753FD" w:rsidP="00DC3A5D">
      <w:pPr>
        <w:jc w:val="both"/>
      </w:pPr>
    </w:p>
    <w:p w:rsidR="00F753FD" w:rsidRDefault="00F753FD" w:rsidP="00DC3A5D">
      <w:pPr>
        <w:jc w:val="both"/>
      </w:pPr>
      <w:r>
        <w:t xml:space="preserve">Svolgiamo ora </w:t>
      </w:r>
      <w:r w:rsidRPr="00936A66">
        <w:rPr>
          <w:i/>
        </w:rPr>
        <w:t>l’analisi bivariata</w:t>
      </w:r>
      <w:r>
        <w:t xml:space="preserve"> mediante la tabella a doppia entrata e il calcolo dell’X-quadro.</w:t>
      </w:r>
    </w:p>
    <w:p w:rsidR="00F753FD" w:rsidRDefault="00F753FD" w:rsidP="00DC3A5D">
      <w:pPr>
        <w:jc w:val="both"/>
      </w:pPr>
    </w:p>
    <w:p w:rsidR="00F753FD" w:rsidRDefault="00F753FD" w:rsidP="00DC3A5D">
      <w:pPr>
        <w:jc w:val="both"/>
      </w:pPr>
    </w:p>
    <w:p w:rsidR="00F753FD" w:rsidRDefault="00F753FD" w:rsidP="00DC3A5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984"/>
        <w:gridCol w:w="1559"/>
        <w:gridCol w:w="1671"/>
        <w:gridCol w:w="2157"/>
      </w:tblGrid>
      <w:tr w:rsidR="00F753FD" w:rsidTr="00FA0303">
        <w:tc>
          <w:tcPr>
            <w:tcW w:w="3652" w:type="dxa"/>
            <w:gridSpan w:val="2"/>
            <w:vMerge w:val="restart"/>
          </w:tcPr>
          <w:p w:rsidR="00F753FD" w:rsidRDefault="00F753FD" w:rsidP="00FA0303">
            <w:pPr>
              <w:jc w:val="both"/>
            </w:pPr>
          </w:p>
        </w:tc>
        <w:tc>
          <w:tcPr>
            <w:tcW w:w="3230" w:type="dxa"/>
            <w:gridSpan w:val="2"/>
          </w:tcPr>
          <w:p w:rsidR="00F753FD" w:rsidRDefault="00F753FD" w:rsidP="00FA0303">
            <w:pPr>
              <w:jc w:val="center"/>
            </w:pPr>
            <w:r>
              <w:t>Sviluppo cognitivo</w:t>
            </w:r>
          </w:p>
        </w:tc>
        <w:tc>
          <w:tcPr>
            <w:tcW w:w="2157" w:type="dxa"/>
            <w:vMerge w:val="restart"/>
          </w:tcPr>
          <w:p w:rsidR="00F753FD" w:rsidRDefault="00F753FD" w:rsidP="00FA0303">
            <w:pPr>
              <w:jc w:val="center"/>
            </w:pPr>
            <w:r>
              <w:t>Totale</w:t>
            </w:r>
          </w:p>
        </w:tc>
      </w:tr>
      <w:tr w:rsidR="00F753FD" w:rsidTr="00FA0303">
        <w:tc>
          <w:tcPr>
            <w:tcW w:w="3652" w:type="dxa"/>
            <w:gridSpan w:val="2"/>
            <w:vMerge/>
          </w:tcPr>
          <w:p w:rsidR="00F753FD" w:rsidRDefault="00F753FD" w:rsidP="00FA0303">
            <w:pPr>
              <w:jc w:val="both"/>
            </w:pPr>
          </w:p>
        </w:tc>
        <w:tc>
          <w:tcPr>
            <w:tcW w:w="1559" w:type="dxa"/>
          </w:tcPr>
          <w:p w:rsidR="00F753FD" w:rsidRDefault="00F753FD" w:rsidP="00FA0303">
            <w:pPr>
              <w:jc w:val="both"/>
            </w:pPr>
            <w:r>
              <w:t xml:space="preserve">Sviluppati </w:t>
            </w:r>
          </w:p>
        </w:tc>
        <w:tc>
          <w:tcPr>
            <w:tcW w:w="1671" w:type="dxa"/>
          </w:tcPr>
          <w:p w:rsidR="00F753FD" w:rsidRDefault="00F753FD" w:rsidP="00FA0303">
            <w:pPr>
              <w:jc w:val="both"/>
            </w:pPr>
            <w:r>
              <w:t>Non sviluppati</w:t>
            </w:r>
          </w:p>
        </w:tc>
        <w:tc>
          <w:tcPr>
            <w:tcW w:w="2157" w:type="dxa"/>
            <w:vMerge/>
          </w:tcPr>
          <w:p w:rsidR="00F753FD" w:rsidRDefault="00F753FD" w:rsidP="00FA0303">
            <w:pPr>
              <w:jc w:val="both"/>
            </w:pPr>
          </w:p>
        </w:tc>
      </w:tr>
      <w:tr w:rsidR="00F753FD" w:rsidTr="00FA0303">
        <w:tc>
          <w:tcPr>
            <w:tcW w:w="1668" w:type="dxa"/>
            <w:vMerge w:val="restart"/>
          </w:tcPr>
          <w:p w:rsidR="00F753FD" w:rsidRDefault="00F753FD" w:rsidP="00FA0303">
            <w:pPr>
              <w:jc w:val="both"/>
            </w:pPr>
            <w:r>
              <w:t>Tipo di cartoni</w:t>
            </w:r>
          </w:p>
        </w:tc>
        <w:tc>
          <w:tcPr>
            <w:tcW w:w="1984" w:type="dxa"/>
          </w:tcPr>
          <w:p w:rsidR="00F753FD" w:rsidRDefault="00F753FD" w:rsidP="00FA0303">
            <w:pPr>
              <w:jc w:val="both"/>
            </w:pPr>
            <w:r>
              <w:t>Cartoni interattivi</w:t>
            </w:r>
          </w:p>
        </w:tc>
        <w:tc>
          <w:tcPr>
            <w:tcW w:w="1559" w:type="dxa"/>
          </w:tcPr>
          <w:p w:rsidR="00F753FD" w:rsidRPr="00FA0303" w:rsidRDefault="00F753FD" w:rsidP="00FA0303">
            <w:pPr>
              <w:jc w:val="center"/>
              <w:rPr>
                <w:b/>
              </w:rPr>
            </w:pPr>
            <w:r w:rsidRPr="00FA0303">
              <w:rPr>
                <w:b/>
              </w:rPr>
              <w:t>19</w:t>
            </w:r>
          </w:p>
        </w:tc>
        <w:tc>
          <w:tcPr>
            <w:tcW w:w="1671" w:type="dxa"/>
          </w:tcPr>
          <w:p w:rsidR="00F753FD" w:rsidRPr="00FA0303" w:rsidRDefault="00F753FD" w:rsidP="00FA0303">
            <w:pPr>
              <w:jc w:val="center"/>
              <w:rPr>
                <w:b/>
              </w:rPr>
            </w:pPr>
            <w:r w:rsidRPr="00FA0303">
              <w:rPr>
                <w:b/>
              </w:rPr>
              <w:t>7</w:t>
            </w:r>
          </w:p>
        </w:tc>
        <w:tc>
          <w:tcPr>
            <w:tcW w:w="2157" w:type="dxa"/>
          </w:tcPr>
          <w:p w:rsidR="00F753FD" w:rsidRDefault="00F753FD" w:rsidP="00FA0303">
            <w:pPr>
              <w:jc w:val="center"/>
            </w:pPr>
            <w:r>
              <w:t>26</w:t>
            </w:r>
          </w:p>
        </w:tc>
      </w:tr>
      <w:tr w:rsidR="00F753FD" w:rsidTr="00FA0303">
        <w:tc>
          <w:tcPr>
            <w:tcW w:w="1668" w:type="dxa"/>
            <w:vMerge/>
          </w:tcPr>
          <w:p w:rsidR="00F753FD" w:rsidRDefault="00F753FD" w:rsidP="00FA0303">
            <w:pPr>
              <w:jc w:val="both"/>
            </w:pPr>
          </w:p>
        </w:tc>
        <w:tc>
          <w:tcPr>
            <w:tcW w:w="1984" w:type="dxa"/>
          </w:tcPr>
          <w:p w:rsidR="00F753FD" w:rsidRDefault="00F753FD" w:rsidP="00FA0303">
            <w:pPr>
              <w:jc w:val="both"/>
            </w:pPr>
            <w:r>
              <w:t>Cartoni animati</w:t>
            </w:r>
          </w:p>
        </w:tc>
        <w:tc>
          <w:tcPr>
            <w:tcW w:w="1559" w:type="dxa"/>
          </w:tcPr>
          <w:p w:rsidR="00F753FD" w:rsidRPr="00FA0303" w:rsidRDefault="00F753FD" w:rsidP="00FA0303">
            <w:pPr>
              <w:jc w:val="center"/>
              <w:rPr>
                <w:b/>
              </w:rPr>
            </w:pPr>
            <w:r w:rsidRPr="00FA0303">
              <w:rPr>
                <w:b/>
              </w:rPr>
              <w:t>8</w:t>
            </w:r>
          </w:p>
        </w:tc>
        <w:tc>
          <w:tcPr>
            <w:tcW w:w="1671" w:type="dxa"/>
          </w:tcPr>
          <w:p w:rsidR="00F753FD" w:rsidRPr="00FA0303" w:rsidRDefault="00F753FD" w:rsidP="00FA0303">
            <w:pPr>
              <w:jc w:val="center"/>
              <w:rPr>
                <w:b/>
              </w:rPr>
            </w:pPr>
            <w:r w:rsidRPr="00FA0303">
              <w:rPr>
                <w:b/>
              </w:rPr>
              <w:t>8</w:t>
            </w:r>
          </w:p>
        </w:tc>
        <w:tc>
          <w:tcPr>
            <w:tcW w:w="2157" w:type="dxa"/>
          </w:tcPr>
          <w:p w:rsidR="00F753FD" w:rsidRDefault="00F753FD" w:rsidP="00FA0303">
            <w:pPr>
              <w:jc w:val="center"/>
            </w:pPr>
            <w:r>
              <w:t>16</w:t>
            </w:r>
          </w:p>
        </w:tc>
      </w:tr>
      <w:tr w:rsidR="00F753FD" w:rsidTr="00FA0303">
        <w:tc>
          <w:tcPr>
            <w:tcW w:w="3652" w:type="dxa"/>
            <w:gridSpan w:val="2"/>
          </w:tcPr>
          <w:p w:rsidR="00F753FD" w:rsidRDefault="00F753FD" w:rsidP="00FA0303">
            <w:pPr>
              <w:jc w:val="both"/>
            </w:pPr>
            <w:r>
              <w:t>Totale</w:t>
            </w:r>
          </w:p>
        </w:tc>
        <w:tc>
          <w:tcPr>
            <w:tcW w:w="1559" w:type="dxa"/>
          </w:tcPr>
          <w:p w:rsidR="00F753FD" w:rsidRDefault="00F753FD" w:rsidP="00FA0303">
            <w:pPr>
              <w:jc w:val="center"/>
            </w:pPr>
            <w:r>
              <w:t>27</w:t>
            </w:r>
          </w:p>
        </w:tc>
        <w:tc>
          <w:tcPr>
            <w:tcW w:w="1671" w:type="dxa"/>
          </w:tcPr>
          <w:p w:rsidR="00F753FD" w:rsidRDefault="00F753FD" w:rsidP="00FA0303">
            <w:pPr>
              <w:jc w:val="center"/>
            </w:pPr>
            <w:r>
              <w:t>15</w:t>
            </w:r>
          </w:p>
        </w:tc>
        <w:tc>
          <w:tcPr>
            <w:tcW w:w="2157" w:type="dxa"/>
          </w:tcPr>
          <w:p w:rsidR="00F753FD" w:rsidRDefault="00F753FD" w:rsidP="00FA0303">
            <w:pPr>
              <w:jc w:val="center"/>
            </w:pPr>
            <w:r>
              <w:t>42</w:t>
            </w:r>
          </w:p>
        </w:tc>
      </w:tr>
    </w:tbl>
    <w:p w:rsidR="00F753FD" w:rsidRDefault="00F753FD" w:rsidP="00DC3A5D">
      <w:pPr>
        <w:jc w:val="both"/>
      </w:pPr>
      <w:r>
        <w:t xml:space="preserve"> </w:t>
      </w:r>
    </w:p>
    <w:p w:rsidR="00F753FD" w:rsidRDefault="00F753FD" w:rsidP="00BA0527">
      <w:pPr>
        <w:ind w:left="720"/>
        <w:jc w:val="both"/>
      </w:pPr>
    </w:p>
    <w:p w:rsidR="00794A6D" w:rsidRDefault="00794A6D" w:rsidP="00E2371C">
      <w:pPr>
        <w:jc w:val="both"/>
      </w:pPr>
    </w:p>
    <w:p w:rsidR="00794A6D" w:rsidRDefault="00794A6D" w:rsidP="006E1F77">
      <w:pPr>
        <w:jc w:val="both"/>
      </w:pPr>
    </w:p>
    <w:p w:rsidR="00F753FD" w:rsidRDefault="00F753FD" w:rsidP="006E1F77">
      <w:pPr>
        <w:jc w:val="both"/>
      </w:pPr>
      <w:r>
        <w:t>Nella tabella, in grassetto, troviamo le frequenze osservate per le variabili indicate.</w:t>
      </w:r>
    </w:p>
    <w:p w:rsidR="00F753FD" w:rsidRDefault="00F753FD" w:rsidP="006E1F77">
      <w:pPr>
        <w:jc w:val="both"/>
      </w:pPr>
      <w:r>
        <w:t>Le frequenze attese, se non vi fossero attrazione o repulsione fra specifiche modalità delle variabili sarebbero:</w:t>
      </w:r>
    </w:p>
    <w:p w:rsidR="00F753FD" w:rsidRDefault="00F753FD" w:rsidP="006E1F77">
      <w:pPr>
        <w:pStyle w:val="Paragrafoelenco"/>
        <w:numPr>
          <w:ilvl w:val="0"/>
          <w:numId w:val="3"/>
        </w:numPr>
        <w:jc w:val="both"/>
      </w:pPr>
      <w:r>
        <w:t>Cella I: 16,714</w:t>
      </w:r>
    </w:p>
    <w:p w:rsidR="00F753FD" w:rsidRDefault="00F753FD" w:rsidP="006E1F77">
      <w:pPr>
        <w:pStyle w:val="Paragrafoelenco"/>
        <w:numPr>
          <w:ilvl w:val="0"/>
          <w:numId w:val="3"/>
        </w:numPr>
        <w:jc w:val="both"/>
      </w:pPr>
      <w:r>
        <w:t>Cella II: 9,286</w:t>
      </w:r>
    </w:p>
    <w:p w:rsidR="00F753FD" w:rsidRDefault="00F753FD" w:rsidP="006E1F77">
      <w:pPr>
        <w:pStyle w:val="Paragrafoelenco"/>
        <w:numPr>
          <w:ilvl w:val="0"/>
          <w:numId w:val="3"/>
        </w:numPr>
        <w:jc w:val="both"/>
      </w:pPr>
      <w:r>
        <w:t>Cella III: 10,286</w:t>
      </w:r>
    </w:p>
    <w:p w:rsidR="00F753FD" w:rsidRDefault="00F753FD" w:rsidP="006E1F77">
      <w:pPr>
        <w:pStyle w:val="Paragrafoelenco"/>
        <w:numPr>
          <w:ilvl w:val="0"/>
          <w:numId w:val="3"/>
        </w:numPr>
        <w:jc w:val="both"/>
      </w:pPr>
      <w:r>
        <w:t>Cella IV: 5,714</w:t>
      </w:r>
    </w:p>
    <w:p w:rsidR="00F753FD" w:rsidRDefault="00F753FD" w:rsidP="006E1F77">
      <w:pPr>
        <w:jc w:val="both"/>
      </w:pPr>
    </w:p>
    <w:p w:rsidR="00F753FD" w:rsidRDefault="00F753FD" w:rsidP="006E1F77">
      <w:pPr>
        <w:jc w:val="both"/>
        <w:rPr>
          <w:b/>
        </w:rPr>
      </w:pPr>
      <w:r>
        <w:t xml:space="preserve">X-quadro=(19-16,714)^2/16,714+(7-9,286)^2/9,286+(8-10,286)^2/10,286+(8-5,714)^2/5,714= </w:t>
      </w:r>
      <w:r w:rsidRPr="00C162E5">
        <w:rPr>
          <w:b/>
        </w:rPr>
        <w:t>2,299</w:t>
      </w:r>
    </w:p>
    <w:p w:rsidR="00F753FD" w:rsidRDefault="00F753FD" w:rsidP="006E1F77">
      <w:pPr>
        <w:jc w:val="both"/>
        <w:rPr>
          <w:b/>
        </w:rPr>
      </w:pPr>
    </w:p>
    <w:p w:rsidR="00794A6D" w:rsidRDefault="00794A6D" w:rsidP="006E1F77">
      <w:pPr>
        <w:jc w:val="both"/>
        <w:rPr>
          <w:lang w:eastAsia="it-IT"/>
        </w:rPr>
      </w:pPr>
    </w:p>
    <w:p w:rsidR="00794A6D" w:rsidRDefault="00794A6D" w:rsidP="006E1F77">
      <w:pPr>
        <w:jc w:val="both"/>
        <w:rPr>
          <w:lang w:eastAsia="it-IT"/>
        </w:rPr>
      </w:pPr>
    </w:p>
    <w:p w:rsidR="00794A6D" w:rsidRDefault="00794A6D" w:rsidP="006E1F77">
      <w:pPr>
        <w:jc w:val="both"/>
        <w:rPr>
          <w:lang w:eastAsia="it-IT"/>
        </w:rPr>
      </w:pPr>
    </w:p>
    <w:p w:rsidR="00794A6D" w:rsidRDefault="00794A6D" w:rsidP="006E1F77">
      <w:pPr>
        <w:jc w:val="both"/>
        <w:rPr>
          <w:lang w:eastAsia="it-IT"/>
        </w:rPr>
      </w:pPr>
    </w:p>
    <w:p w:rsidR="00F753FD" w:rsidRDefault="00F753FD" w:rsidP="006E1F77">
      <w:pPr>
        <w:jc w:val="both"/>
        <w:rPr>
          <w:lang w:eastAsia="it-IT"/>
        </w:rPr>
      </w:pPr>
      <w:r w:rsidRPr="00A96B2E">
        <w:rPr>
          <w:lang w:eastAsia="it-IT"/>
        </w:rPr>
        <w:t xml:space="preserve">All’indice X quadro è associata una probabilità, detta </w:t>
      </w:r>
      <w:r w:rsidRPr="00A96B2E">
        <w:rPr>
          <w:i/>
          <w:lang w:eastAsia="it-IT"/>
        </w:rPr>
        <w:t>significatività dell’X quadro</w:t>
      </w:r>
      <w:r w:rsidRPr="00A96B2E">
        <w:rPr>
          <w:lang w:eastAsia="it-IT"/>
        </w:rPr>
        <w:t xml:space="preserve">, </w:t>
      </w:r>
      <w:r w:rsidR="00A96B2E">
        <w:rPr>
          <w:lang w:eastAsia="it-IT"/>
        </w:rPr>
        <w:t xml:space="preserve">la quale </w:t>
      </w:r>
      <w:r w:rsidRPr="00A96B2E">
        <w:rPr>
          <w:lang w:eastAsia="it-IT"/>
        </w:rPr>
        <w:t>si calcola sulla distr</w:t>
      </w:r>
      <w:r w:rsidR="00A96B2E">
        <w:rPr>
          <w:lang w:eastAsia="it-IT"/>
        </w:rPr>
        <w:t>ibuzione di probabilità detta</w:t>
      </w:r>
      <w:r w:rsidRPr="00A96B2E">
        <w:rPr>
          <w:lang w:eastAsia="it-IT"/>
        </w:rPr>
        <w:t xml:space="preserve"> </w:t>
      </w:r>
      <w:r w:rsidRPr="00A96B2E">
        <w:rPr>
          <w:i/>
          <w:lang w:eastAsia="it-IT"/>
        </w:rPr>
        <w:t xml:space="preserve">chi </w:t>
      </w:r>
      <w:r w:rsidR="00A96B2E">
        <w:rPr>
          <w:i/>
          <w:lang w:eastAsia="it-IT"/>
        </w:rPr>
        <w:t>-</w:t>
      </w:r>
      <w:r w:rsidRPr="00A96B2E">
        <w:rPr>
          <w:i/>
          <w:lang w:eastAsia="it-IT"/>
        </w:rPr>
        <w:t>quadro</w:t>
      </w:r>
      <w:r w:rsidR="00A96B2E">
        <w:rPr>
          <w:rFonts w:ascii="Arial" w:hAnsi="Arial" w:cs="Arial"/>
          <w:lang w:eastAsia="it-IT"/>
        </w:rPr>
        <w:t>.</w:t>
      </w:r>
      <w:r w:rsidR="00A96B2E">
        <w:rPr>
          <w:lang w:eastAsia="it-IT"/>
        </w:rPr>
        <w:t xml:space="preserve"> Questo si ottiene con l’uso del calcolatore Excel.</w:t>
      </w:r>
    </w:p>
    <w:p w:rsidR="00A96B2E" w:rsidRDefault="00A96B2E" w:rsidP="006E1F77">
      <w:pPr>
        <w:jc w:val="both"/>
        <w:rPr>
          <w:lang w:eastAsia="it-IT"/>
        </w:rPr>
      </w:pPr>
    </w:p>
    <w:p w:rsidR="00A96B2E" w:rsidRPr="003E4BBC" w:rsidRDefault="00A96B2E" w:rsidP="006E1F77">
      <w:pPr>
        <w:jc w:val="both"/>
        <w:rPr>
          <w:b/>
          <w:lang w:eastAsia="it-IT"/>
        </w:rPr>
      </w:pPr>
      <w:r>
        <w:rPr>
          <w:lang w:eastAsia="it-IT"/>
        </w:rPr>
        <w:t xml:space="preserve">Chi-quadro = </w:t>
      </w:r>
      <w:r w:rsidRPr="003E4BBC">
        <w:rPr>
          <w:b/>
          <w:lang w:eastAsia="it-IT"/>
        </w:rPr>
        <w:t>0,13%</w:t>
      </w:r>
    </w:p>
    <w:p w:rsidR="00A96B2E" w:rsidRDefault="00A96B2E" w:rsidP="006E1F77">
      <w:pPr>
        <w:jc w:val="both"/>
        <w:rPr>
          <w:lang w:eastAsia="it-IT"/>
        </w:rPr>
      </w:pPr>
    </w:p>
    <w:p w:rsidR="00A96B2E" w:rsidRPr="00A96B2E" w:rsidRDefault="00A96B2E" w:rsidP="006E1F77">
      <w:pPr>
        <w:jc w:val="both"/>
        <w:rPr>
          <w:lang w:eastAsia="it-IT"/>
        </w:rPr>
      </w:pPr>
      <w:r>
        <w:rPr>
          <w:lang w:eastAsia="it-IT"/>
        </w:rPr>
        <w:t>La significatività è superiore a 0,05, per cui la relazione non esiste. Tuttavia il valore di X-quadro è superiore a zero, il che indica che potrebbe esistere una relazione, ma molto bassa.</w:t>
      </w:r>
    </w:p>
    <w:p w:rsidR="00F753FD" w:rsidRPr="001B6CED" w:rsidRDefault="00F753FD" w:rsidP="006E1F77">
      <w:pPr>
        <w:jc w:val="both"/>
        <w:rPr>
          <w:rFonts w:ascii="Arial" w:hAnsi="Arial" w:cs="Arial"/>
          <w:lang w:eastAsia="it-IT"/>
        </w:rPr>
      </w:pPr>
    </w:p>
    <w:p w:rsidR="00F753FD" w:rsidRDefault="003E4BBC" w:rsidP="006E1F77">
      <w:pPr>
        <w:jc w:val="both"/>
      </w:pPr>
      <w:r>
        <w:t>Si può dire dunque che l’ipotesi è confutata dai dati e che non vi è una sostanziale relazione fra il consumo di cartoni interattivi e lo sviluppo cognitivo del bambino.</w:t>
      </w:r>
    </w:p>
    <w:p w:rsidR="003E4BBC" w:rsidRDefault="003E4BBC" w:rsidP="006E1F77">
      <w:pPr>
        <w:jc w:val="both"/>
      </w:pPr>
    </w:p>
    <w:p w:rsidR="00794A6D" w:rsidRDefault="00794A6D" w:rsidP="006E1F77">
      <w:pPr>
        <w:jc w:val="both"/>
        <w:rPr>
          <w:b/>
        </w:rPr>
      </w:pPr>
    </w:p>
    <w:p w:rsidR="00794A6D" w:rsidRDefault="00794A6D" w:rsidP="006E1F77">
      <w:pPr>
        <w:jc w:val="both"/>
        <w:rPr>
          <w:b/>
        </w:rPr>
      </w:pPr>
    </w:p>
    <w:p w:rsidR="00794A6D" w:rsidRDefault="00794A6D" w:rsidP="00E2371C">
      <w:pPr>
        <w:jc w:val="both"/>
        <w:rPr>
          <w:b/>
        </w:rPr>
      </w:pPr>
    </w:p>
    <w:p w:rsidR="00794A6D" w:rsidRDefault="00794A6D" w:rsidP="00E2371C">
      <w:pPr>
        <w:jc w:val="both"/>
        <w:rPr>
          <w:b/>
        </w:rPr>
      </w:pPr>
    </w:p>
    <w:p w:rsidR="00794A6D" w:rsidRDefault="00794A6D" w:rsidP="00E2371C">
      <w:pPr>
        <w:jc w:val="both"/>
        <w:rPr>
          <w:b/>
        </w:rPr>
      </w:pPr>
    </w:p>
    <w:p w:rsidR="00794A6D" w:rsidRDefault="00794A6D" w:rsidP="00E2371C">
      <w:pPr>
        <w:jc w:val="both"/>
        <w:rPr>
          <w:b/>
        </w:rPr>
      </w:pPr>
    </w:p>
    <w:p w:rsidR="00794A6D" w:rsidRDefault="00794A6D" w:rsidP="00E2371C">
      <w:pPr>
        <w:jc w:val="both"/>
        <w:rPr>
          <w:b/>
        </w:rPr>
      </w:pPr>
    </w:p>
    <w:p w:rsidR="00794A6D" w:rsidRDefault="00794A6D" w:rsidP="00E2371C">
      <w:pPr>
        <w:jc w:val="both"/>
        <w:rPr>
          <w:b/>
        </w:rPr>
      </w:pPr>
    </w:p>
    <w:p w:rsidR="00794A6D" w:rsidRDefault="00794A6D" w:rsidP="00E2371C">
      <w:pPr>
        <w:jc w:val="both"/>
        <w:rPr>
          <w:b/>
        </w:rPr>
      </w:pPr>
    </w:p>
    <w:p w:rsidR="00794A6D" w:rsidRDefault="00794A6D" w:rsidP="00E2371C">
      <w:pPr>
        <w:jc w:val="both"/>
        <w:rPr>
          <w:b/>
        </w:rPr>
      </w:pPr>
    </w:p>
    <w:p w:rsidR="003E4BBC" w:rsidRDefault="003E4BBC" w:rsidP="00E2371C">
      <w:pPr>
        <w:jc w:val="both"/>
        <w:rPr>
          <w:b/>
        </w:rPr>
      </w:pPr>
      <w:r>
        <w:rPr>
          <w:b/>
        </w:rPr>
        <w:lastRenderedPageBreak/>
        <w:t>10) Autoriflessione</w:t>
      </w:r>
      <w:r w:rsidR="00C06D46">
        <w:rPr>
          <w:b/>
        </w:rPr>
        <w:t xml:space="preserve"> sull’esperienza compiuta</w:t>
      </w:r>
    </w:p>
    <w:p w:rsidR="00C06D46" w:rsidRDefault="00C06D46" w:rsidP="00E2371C">
      <w:pPr>
        <w:jc w:val="both"/>
        <w:rPr>
          <w:b/>
        </w:rPr>
      </w:pPr>
    </w:p>
    <w:p w:rsidR="00794A6D" w:rsidRPr="00C7237A" w:rsidRDefault="00794A6D" w:rsidP="006E1F77">
      <w:pPr>
        <w:pStyle w:val="Default"/>
        <w:jc w:val="both"/>
        <w:rPr>
          <w:rFonts w:ascii="Times New Roman" w:hAnsi="Times New Roman" w:cs="Times New Roman"/>
          <w:color w:val="auto"/>
        </w:rPr>
      </w:pPr>
      <w:r w:rsidRPr="00C7237A">
        <w:rPr>
          <w:rFonts w:ascii="Times New Roman" w:hAnsi="Times New Roman" w:cs="Times New Roman"/>
          <w:color w:val="auto"/>
        </w:rPr>
        <w:t>Si conclude qui la nostra esperienza da “ricercatrici“.</w:t>
      </w:r>
      <w:r w:rsidR="0076161C">
        <w:rPr>
          <w:rFonts w:ascii="Times New Roman" w:hAnsi="Times New Roman" w:cs="Times New Roman"/>
          <w:color w:val="auto"/>
        </w:rPr>
        <w:t xml:space="preserve"> </w:t>
      </w:r>
      <w:r w:rsidRPr="00C7237A">
        <w:rPr>
          <w:rFonts w:ascii="Times New Roman" w:hAnsi="Times New Roman" w:cs="Times New Roman"/>
          <w:color w:val="auto"/>
          <w:shd w:val="clear" w:color="auto" w:fill="FFFFFF"/>
        </w:rPr>
        <w:t xml:space="preserve">Svolgendo questo lavoro abbiamo appreso con molta chiarezza quanto sia complesso e difficoltoso condurre una ricerca approfondita sul campo,soprattutto con l'accuratezza e la precisione necessari per analisi e l'interpretazione dei risultati ottenuti. </w:t>
      </w:r>
    </w:p>
    <w:p w:rsidR="00794A6D" w:rsidRPr="00C7237A" w:rsidRDefault="00794A6D" w:rsidP="006E1F77">
      <w:pPr>
        <w:pStyle w:val="Default"/>
        <w:jc w:val="both"/>
        <w:rPr>
          <w:rFonts w:ascii="Times New Roman" w:hAnsi="Times New Roman" w:cs="Times New Roman"/>
          <w:color w:val="auto"/>
        </w:rPr>
      </w:pPr>
      <w:r w:rsidRPr="00C7237A">
        <w:rPr>
          <w:rFonts w:ascii="Times New Roman" w:hAnsi="Times New Roman" w:cs="Times New Roman"/>
          <w:color w:val="auto"/>
        </w:rPr>
        <w:t xml:space="preserve">Nel lavoro di ricercatore sono presenti continuamente scelte da compiere con attenzione, </w:t>
      </w:r>
      <w:r w:rsidR="0076161C" w:rsidRPr="00C7237A">
        <w:rPr>
          <w:rFonts w:ascii="Times New Roman" w:hAnsi="Times New Roman" w:cs="Times New Roman"/>
          <w:color w:val="auto"/>
        </w:rPr>
        <w:t>perché</w:t>
      </w:r>
      <w:r w:rsidRPr="00C7237A">
        <w:rPr>
          <w:rFonts w:ascii="Times New Roman" w:hAnsi="Times New Roman" w:cs="Times New Roman"/>
          <w:color w:val="auto"/>
        </w:rPr>
        <w:t xml:space="preserve"> implicano importanti variazioni riguardo agli sviluppi delle fasi successive e questo è stato uno dei problemi che abbiamo dovuto affrontare.</w:t>
      </w:r>
    </w:p>
    <w:p w:rsidR="00794A6D" w:rsidRPr="00C7237A" w:rsidRDefault="00794A6D" w:rsidP="006E1F77">
      <w:pPr>
        <w:pStyle w:val="Default"/>
        <w:jc w:val="both"/>
        <w:rPr>
          <w:rFonts w:ascii="Times New Roman" w:hAnsi="Times New Roman" w:cs="Times New Roman"/>
          <w:color w:val="auto"/>
        </w:rPr>
      </w:pPr>
      <w:r w:rsidRPr="00C7237A">
        <w:rPr>
          <w:rFonts w:ascii="Times New Roman" w:hAnsi="Times New Roman" w:cs="Times New Roman"/>
          <w:color w:val="auto"/>
        </w:rPr>
        <w:t>Le maggiori difficoltà</w:t>
      </w:r>
      <w:r w:rsidR="0076161C">
        <w:rPr>
          <w:rFonts w:ascii="Times New Roman" w:hAnsi="Times New Roman" w:cs="Times New Roman"/>
          <w:color w:val="auto"/>
        </w:rPr>
        <w:t xml:space="preserve"> tuttavia</w:t>
      </w:r>
      <w:r w:rsidRPr="00C7237A">
        <w:rPr>
          <w:rFonts w:ascii="Times New Roman" w:hAnsi="Times New Roman" w:cs="Times New Roman"/>
          <w:color w:val="auto"/>
        </w:rPr>
        <w:t xml:space="preserve"> si sono concentrate essenzialmente  nella parte finale di analisi statistica, la quale è stata impegnativa ed ha richiesto diverso tempo. </w:t>
      </w:r>
    </w:p>
    <w:p w:rsidR="00794A6D" w:rsidRPr="00C7237A" w:rsidRDefault="00794A6D" w:rsidP="006E1F77">
      <w:pPr>
        <w:pStyle w:val="Default"/>
        <w:jc w:val="both"/>
        <w:rPr>
          <w:rFonts w:ascii="Times New Roman" w:hAnsi="Times New Roman" w:cs="Times New Roman"/>
          <w:color w:val="auto"/>
        </w:rPr>
      </w:pPr>
      <w:r w:rsidRPr="00C7237A">
        <w:rPr>
          <w:rFonts w:ascii="Times New Roman" w:hAnsi="Times New Roman" w:cs="Times New Roman"/>
          <w:color w:val="auto"/>
          <w:shd w:val="clear" w:color="auto" w:fill="FFFFFF"/>
        </w:rPr>
        <w:t>Nonostante le difficoltà questa ricerca ci ha permesso di approfondire, anche se in minima parte, il tema dell'influenza della televisione, in particolare del genere dei cartoni interattivi ed animati sui bambini e, nel corso del lavoro, ci siamo rese conto che ci sono molti altri aspetti della questione che potrebbero essere analizzati. Personalmente se dovessimo ripetere la ricerca utilizzeremmo un campione più ampio di soggetti per avere più dati su cui lavorare e quindi una maggiore certezza riguardo la relazione analizzata.</w:t>
      </w:r>
    </w:p>
    <w:p w:rsidR="00794A6D" w:rsidRPr="00C7237A" w:rsidRDefault="00794A6D" w:rsidP="006E1F77">
      <w:pPr>
        <w:pStyle w:val="Default"/>
        <w:jc w:val="both"/>
        <w:rPr>
          <w:rFonts w:ascii="Times New Roman" w:eastAsia="Calibri" w:hAnsi="Times New Roman" w:cs="Times New Roman"/>
          <w:color w:val="auto"/>
        </w:rPr>
      </w:pPr>
      <w:r w:rsidRPr="00C7237A">
        <w:rPr>
          <w:rFonts w:ascii="Times New Roman" w:eastAsia="Calibri" w:hAnsi="Times New Roman" w:cs="Times New Roman"/>
          <w:color w:val="auto"/>
        </w:rPr>
        <w:t>L’argomento del nostro lavoro, comunque, ci ha interessato molto e ci ha aiutato a riflettere sull’impiego che dovremmo affrontare in futuro.</w:t>
      </w:r>
    </w:p>
    <w:p w:rsidR="00794A6D" w:rsidRPr="00C7237A" w:rsidRDefault="00794A6D" w:rsidP="00794A6D"/>
    <w:p w:rsidR="00C06D46" w:rsidRPr="003E4BBC" w:rsidRDefault="00C06D46" w:rsidP="00E2371C">
      <w:pPr>
        <w:jc w:val="both"/>
        <w:rPr>
          <w:b/>
        </w:rPr>
      </w:pPr>
    </w:p>
    <w:sectPr w:rsidR="00C06D46" w:rsidRPr="003E4BBC" w:rsidSect="006D08DA">
      <w:pgSz w:w="11906" w:h="16838"/>
      <w:pgMar w:top="1417" w:right="1141" w:bottom="1134" w:left="111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BF9" w:rsidRDefault="00032BF9" w:rsidP="006573EA">
      <w:r>
        <w:separator/>
      </w:r>
    </w:p>
  </w:endnote>
  <w:endnote w:type="continuationSeparator" w:id="0">
    <w:p w:rsidR="00032BF9" w:rsidRDefault="00032BF9" w:rsidP="006573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icrosoft YaHei">
    <w:panose1 w:val="020B0503020204020204"/>
    <w:charset w:val="86"/>
    <w:family w:val="swiss"/>
    <w:pitch w:val="variable"/>
    <w:sig w:usb0="80000287" w:usb1="2A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BF9" w:rsidRDefault="00032BF9" w:rsidP="006573EA">
      <w:r>
        <w:separator/>
      </w:r>
    </w:p>
  </w:footnote>
  <w:footnote w:type="continuationSeparator" w:id="0">
    <w:p w:rsidR="00032BF9" w:rsidRDefault="00032BF9" w:rsidP="006573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5996325"/>
    <w:multiLevelType w:val="hybridMultilevel"/>
    <w:tmpl w:val="B4D2766E"/>
    <w:lvl w:ilvl="0" w:tplc="5FB04AAA">
      <w:start w:val="9"/>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7181CFC"/>
    <w:multiLevelType w:val="hybridMultilevel"/>
    <w:tmpl w:val="2B9C5A94"/>
    <w:lvl w:ilvl="0" w:tplc="26A86ACA">
      <w:start w:val="7"/>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C747524"/>
    <w:multiLevelType w:val="hybridMultilevel"/>
    <w:tmpl w:val="ACDC0886"/>
    <w:lvl w:ilvl="0" w:tplc="04100015">
      <w:start w:val="1"/>
      <w:numFmt w:val="upperLetter"/>
      <w:lvlText w:val="%1."/>
      <w:lvlJc w:val="left"/>
      <w:pPr>
        <w:tabs>
          <w:tab w:val="num" w:pos="720"/>
        </w:tabs>
        <w:ind w:left="720" w:hanging="360"/>
      </w:pPr>
      <w:rPr>
        <w:rFonts w:cs="Times New Roman" w:hint="default"/>
      </w:rPr>
    </w:lvl>
    <w:lvl w:ilvl="1" w:tplc="7AE670E6">
      <w:start w:val="1"/>
      <w:numFmt w:val="decimal"/>
      <w:lvlText w:val="%2."/>
      <w:lvlJc w:val="left"/>
      <w:pPr>
        <w:tabs>
          <w:tab w:val="num" w:pos="360"/>
        </w:tabs>
        <w:ind w:left="36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nsid w:val="7DB01AF9"/>
    <w:multiLevelType w:val="hybridMultilevel"/>
    <w:tmpl w:val="9D322364"/>
    <w:lvl w:ilvl="0" w:tplc="0410000F">
      <w:start w:val="4"/>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290932"/>
    <w:rsid w:val="00032BF9"/>
    <w:rsid w:val="0004253A"/>
    <w:rsid w:val="00084A68"/>
    <w:rsid w:val="00093121"/>
    <w:rsid w:val="0009348E"/>
    <w:rsid w:val="000A1F8B"/>
    <w:rsid w:val="000B6F2D"/>
    <w:rsid w:val="000F3903"/>
    <w:rsid w:val="000F589A"/>
    <w:rsid w:val="00105CE2"/>
    <w:rsid w:val="00137B5A"/>
    <w:rsid w:val="001408E6"/>
    <w:rsid w:val="001A14E1"/>
    <w:rsid w:val="001B6CED"/>
    <w:rsid w:val="001C790B"/>
    <w:rsid w:val="001E3C2D"/>
    <w:rsid w:val="002072BF"/>
    <w:rsid w:val="00222266"/>
    <w:rsid w:val="0026797D"/>
    <w:rsid w:val="00290932"/>
    <w:rsid w:val="002B2981"/>
    <w:rsid w:val="002C4C7E"/>
    <w:rsid w:val="002C5DE9"/>
    <w:rsid w:val="00335D53"/>
    <w:rsid w:val="003465B8"/>
    <w:rsid w:val="00350305"/>
    <w:rsid w:val="003715A9"/>
    <w:rsid w:val="003A1C31"/>
    <w:rsid w:val="003C43FE"/>
    <w:rsid w:val="003E0C8E"/>
    <w:rsid w:val="003E4BBC"/>
    <w:rsid w:val="003F2BDF"/>
    <w:rsid w:val="003F2F54"/>
    <w:rsid w:val="003F332C"/>
    <w:rsid w:val="004306B3"/>
    <w:rsid w:val="00432C4F"/>
    <w:rsid w:val="00433E04"/>
    <w:rsid w:val="00443894"/>
    <w:rsid w:val="004766BC"/>
    <w:rsid w:val="004B7B99"/>
    <w:rsid w:val="004C5B94"/>
    <w:rsid w:val="004E2E39"/>
    <w:rsid w:val="004E6011"/>
    <w:rsid w:val="00523BB9"/>
    <w:rsid w:val="00537F9B"/>
    <w:rsid w:val="00551D42"/>
    <w:rsid w:val="00553075"/>
    <w:rsid w:val="00553722"/>
    <w:rsid w:val="00591E87"/>
    <w:rsid w:val="005B75C0"/>
    <w:rsid w:val="005C155D"/>
    <w:rsid w:val="005D2F3E"/>
    <w:rsid w:val="005F1475"/>
    <w:rsid w:val="006038F0"/>
    <w:rsid w:val="006064F4"/>
    <w:rsid w:val="006573EA"/>
    <w:rsid w:val="00660C87"/>
    <w:rsid w:val="006642E9"/>
    <w:rsid w:val="00670616"/>
    <w:rsid w:val="006A0F8A"/>
    <w:rsid w:val="006B3830"/>
    <w:rsid w:val="006C4744"/>
    <w:rsid w:val="006D0632"/>
    <w:rsid w:val="006D08DA"/>
    <w:rsid w:val="006D465E"/>
    <w:rsid w:val="006E1F77"/>
    <w:rsid w:val="006E5CCB"/>
    <w:rsid w:val="00716780"/>
    <w:rsid w:val="0072354E"/>
    <w:rsid w:val="007356B7"/>
    <w:rsid w:val="0074749E"/>
    <w:rsid w:val="0076161C"/>
    <w:rsid w:val="0077580D"/>
    <w:rsid w:val="00794A6D"/>
    <w:rsid w:val="00795376"/>
    <w:rsid w:val="007C7581"/>
    <w:rsid w:val="007D5A8A"/>
    <w:rsid w:val="007E57E8"/>
    <w:rsid w:val="00814A10"/>
    <w:rsid w:val="00832E81"/>
    <w:rsid w:val="00847607"/>
    <w:rsid w:val="00851091"/>
    <w:rsid w:val="00853AFD"/>
    <w:rsid w:val="0085518A"/>
    <w:rsid w:val="00874252"/>
    <w:rsid w:val="008F3B91"/>
    <w:rsid w:val="00903263"/>
    <w:rsid w:val="00931921"/>
    <w:rsid w:val="00936A66"/>
    <w:rsid w:val="009B7692"/>
    <w:rsid w:val="009D1BFD"/>
    <w:rsid w:val="009E0DB8"/>
    <w:rsid w:val="009F7ECF"/>
    <w:rsid w:val="00A02970"/>
    <w:rsid w:val="00A2099D"/>
    <w:rsid w:val="00A56875"/>
    <w:rsid w:val="00A617EC"/>
    <w:rsid w:val="00A83E85"/>
    <w:rsid w:val="00A96B2E"/>
    <w:rsid w:val="00AA0C08"/>
    <w:rsid w:val="00B05CCC"/>
    <w:rsid w:val="00B619E3"/>
    <w:rsid w:val="00B778BA"/>
    <w:rsid w:val="00B8003C"/>
    <w:rsid w:val="00B96E0C"/>
    <w:rsid w:val="00BA0527"/>
    <w:rsid w:val="00BC08FE"/>
    <w:rsid w:val="00BD4599"/>
    <w:rsid w:val="00BD6654"/>
    <w:rsid w:val="00BE22DE"/>
    <w:rsid w:val="00C06D46"/>
    <w:rsid w:val="00C12720"/>
    <w:rsid w:val="00C162E5"/>
    <w:rsid w:val="00C26EFF"/>
    <w:rsid w:val="00C30E0B"/>
    <w:rsid w:val="00C30F2F"/>
    <w:rsid w:val="00C35672"/>
    <w:rsid w:val="00C625FC"/>
    <w:rsid w:val="00CD4107"/>
    <w:rsid w:val="00D22CE0"/>
    <w:rsid w:val="00D26FB6"/>
    <w:rsid w:val="00DB1819"/>
    <w:rsid w:val="00DC3A5D"/>
    <w:rsid w:val="00E14D42"/>
    <w:rsid w:val="00E2371C"/>
    <w:rsid w:val="00E71786"/>
    <w:rsid w:val="00E75DE7"/>
    <w:rsid w:val="00E848F2"/>
    <w:rsid w:val="00E92A3B"/>
    <w:rsid w:val="00E96EB1"/>
    <w:rsid w:val="00ED476E"/>
    <w:rsid w:val="00EF70E9"/>
    <w:rsid w:val="00F05E4B"/>
    <w:rsid w:val="00F247B0"/>
    <w:rsid w:val="00F34613"/>
    <w:rsid w:val="00F44318"/>
    <w:rsid w:val="00F753FD"/>
    <w:rsid w:val="00F965E1"/>
    <w:rsid w:val="00FA0303"/>
    <w:rsid w:val="00FA4C63"/>
    <w:rsid w:val="00FC7731"/>
    <w:rsid w:val="00FE183D"/>
    <w:rsid w:val="00FF52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08DA"/>
    <w:pPr>
      <w:suppressAutoHyphens/>
    </w:pPr>
    <w:rPr>
      <w:sz w:val="24"/>
      <w:szCs w:val="24"/>
      <w:lang w:eastAsia="ar-SA"/>
    </w:rPr>
  </w:style>
  <w:style w:type="paragraph" w:styleId="Titolo1">
    <w:name w:val="heading 1"/>
    <w:basedOn w:val="Normale"/>
    <w:next w:val="Normale"/>
    <w:link w:val="Titolo1Carattere"/>
    <w:uiPriority w:val="99"/>
    <w:qFormat/>
    <w:rsid w:val="006D08DA"/>
    <w:pPr>
      <w:keepNext/>
      <w:keepLines/>
      <w:numPr>
        <w:numId w:val="1"/>
      </w:numPr>
      <w:suppressAutoHyphens w:val="0"/>
      <w:spacing w:before="480" w:line="276" w:lineRule="auto"/>
      <w:outlineLvl w:val="0"/>
    </w:pPr>
    <w:rPr>
      <w:rFonts w:ascii="Cambria"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6D08DA"/>
    <w:rPr>
      <w:rFonts w:ascii="Cambria" w:eastAsia="Times New Roman" w:hAnsi="Cambria"/>
      <w:b/>
      <w:color w:val="365F91"/>
      <w:sz w:val="28"/>
      <w:lang w:val="it-IT" w:eastAsia="ar-SA" w:bidi="ar-SA"/>
    </w:rPr>
  </w:style>
  <w:style w:type="character" w:customStyle="1" w:styleId="Absatz-Standardschriftart">
    <w:name w:val="Absatz-Standardschriftart"/>
    <w:uiPriority w:val="99"/>
    <w:rsid w:val="006D08DA"/>
  </w:style>
  <w:style w:type="character" w:customStyle="1" w:styleId="WW-Absatz-Standardschriftart">
    <w:name w:val="WW-Absatz-Standardschriftart"/>
    <w:uiPriority w:val="99"/>
    <w:rsid w:val="006D08DA"/>
  </w:style>
  <w:style w:type="character" w:customStyle="1" w:styleId="Carpredefinitoparagrafo1">
    <w:name w:val="Car. predefinito paragrafo1"/>
    <w:uiPriority w:val="99"/>
    <w:rsid w:val="006D08DA"/>
  </w:style>
  <w:style w:type="character" w:customStyle="1" w:styleId="Caratterepredefinitoparagrafo">
    <w:name w:val="Carattere predefinito paragrafo"/>
    <w:uiPriority w:val="99"/>
    <w:rsid w:val="006D08DA"/>
  </w:style>
  <w:style w:type="character" w:styleId="Enfasigrassetto">
    <w:name w:val="Strong"/>
    <w:basedOn w:val="Carpredefinitoparagrafo"/>
    <w:uiPriority w:val="99"/>
    <w:qFormat/>
    <w:rsid w:val="006D08DA"/>
    <w:rPr>
      <w:rFonts w:cs="Times New Roman"/>
      <w:b/>
    </w:rPr>
  </w:style>
  <w:style w:type="character" w:styleId="Collegamentoipertestuale">
    <w:name w:val="Hyperlink"/>
    <w:basedOn w:val="Carpredefinitoparagrafo"/>
    <w:uiPriority w:val="99"/>
    <w:rsid w:val="006D08DA"/>
    <w:rPr>
      <w:rFonts w:cs="Times New Roman"/>
      <w:color w:val="000080"/>
      <w:u w:val="single"/>
    </w:rPr>
  </w:style>
  <w:style w:type="paragraph" w:customStyle="1" w:styleId="Intestazione2">
    <w:name w:val="Intestazione2"/>
    <w:basedOn w:val="Normale"/>
    <w:next w:val="Corpodeltesto"/>
    <w:uiPriority w:val="99"/>
    <w:rsid w:val="006D08DA"/>
    <w:pPr>
      <w:keepNext/>
      <w:spacing w:before="240" w:after="120"/>
    </w:pPr>
    <w:rPr>
      <w:rFonts w:ascii="Arial" w:eastAsia="Microsoft YaHei" w:hAnsi="Arial" w:cs="Mangal"/>
      <w:sz w:val="28"/>
      <w:szCs w:val="28"/>
    </w:rPr>
  </w:style>
  <w:style w:type="paragraph" w:styleId="Corpodeltesto">
    <w:name w:val="Body Text"/>
    <w:basedOn w:val="Normale"/>
    <w:link w:val="CorpodeltestoCarattere"/>
    <w:uiPriority w:val="99"/>
    <w:rsid w:val="006D08DA"/>
    <w:pPr>
      <w:spacing w:after="120"/>
    </w:pPr>
  </w:style>
  <w:style w:type="character" w:customStyle="1" w:styleId="CorpodeltestoCarattere">
    <w:name w:val="Corpo del testo Carattere"/>
    <w:basedOn w:val="Carpredefinitoparagrafo"/>
    <w:link w:val="Corpodeltesto"/>
    <w:uiPriority w:val="99"/>
    <w:semiHidden/>
    <w:rsid w:val="00667167"/>
    <w:rPr>
      <w:sz w:val="24"/>
      <w:szCs w:val="24"/>
      <w:lang w:eastAsia="ar-SA"/>
    </w:rPr>
  </w:style>
  <w:style w:type="paragraph" w:styleId="Elenco">
    <w:name w:val="List"/>
    <w:basedOn w:val="Corpodeltesto"/>
    <w:uiPriority w:val="99"/>
    <w:rsid w:val="006D08DA"/>
    <w:rPr>
      <w:rFonts w:cs="Mangal"/>
    </w:rPr>
  </w:style>
  <w:style w:type="paragraph" w:customStyle="1" w:styleId="Didascalia2">
    <w:name w:val="Didascalia2"/>
    <w:basedOn w:val="Normale"/>
    <w:uiPriority w:val="99"/>
    <w:rsid w:val="006D08DA"/>
    <w:pPr>
      <w:suppressLineNumbers/>
      <w:spacing w:before="120" w:after="120"/>
    </w:pPr>
    <w:rPr>
      <w:rFonts w:cs="Mangal"/>
      <w:i/>
      <w:iCs/>
    </w:rPr>
  </w:style>
  <w:style w:type="paragraph" w:customStyle="1" w:styleId="Indice">
    <w:name w:val="Indice"/>
    <w:basedOn w:val="Normale"/>
    <w:uiPriority w:val="99"/>
    <w:rsid w:val="006D08DA"/>
    <w:pPr>
      <w:suppressLineNumbers/>
    </w:pPr>
    <w:rPr>
      <w:rFonts w:cs="Mangal"/>
    </w:rPr>
  </w:style>
  <w:style w:type="paragraph" w:customStyle="1" w:styleId="Intestazione1">
    <w:name w:val="Intestazione1"/>
    <w:basedOn w:val="Normale"/>
    <w:next w:val="Corpodeltesto"/>
    <w:uiPriority w:val="99"/>
    <w:rsid w:val="006D08DA"/>
    <w:pPr>
      <w:keepNext/>
      <w:spacing w:before="240" w:after="120"/>
    </w:pPr>
    <w:rPr>
      <w:rFonts w:ascii="Arial" w:eastAsia="Microsoft YaHei" w:hAnsi="Arial" w:cs="Mangal"/>
      <w:sz w:val="28"/>
      <w:szCs w:val="28"/>
    </w:rPr>
  </w:style>
  <w:style w:type="paragraph" w:customStyle="1" w:styleId="Didascalia1">
    <w:name w:val="Didascalia1"/>
    <w:basedOn w:val="Normale"/>
    <w:uiPriority w:val="99"/>
    <w:rsid w:val="006D08DA"/>
    <w:pPr>
      <w:suppressLineNumbers/>
      <w:spacing w:before="120" w:after="120"/>
    </w:pPr>
    <w:rPr>
      <w:rFonts w:cs="Mangal"/>
      <w:i/>
      <w:iCs/>
    </w:rPr>
  </w:style>
  <w:style w:type="paragraph" w:customStyle="1" w:styleId="Contenutotabella">
    <w:name w:val="Contenuto tabella"/>
    <w:basedOn w:val="Normale"/>
    <w:uiPriority w:val="99"/>
    <w:rsid w:val="006D08DA"/>
    <w:pPr>
      <w:suppressLineNumbers/>
    </w:pPr>
  </w:style>
  <w:style w:type="paragraph" w:customStyle="1" w:styleId="Intestazionetabella">
    <w:name w:val="Intestazione tabella"/>
    <w:basedOn w:val="Contenutotabella"/>
    <w:uiPriority w:val="99"/>
    <w:rsid w:val="006D08DA"/>
    <w:pPr>
      <w:jc w:val="center"/>
    </w:pPr>
    <w:rPr>
      <w:b/>
      <w:bCs/>
    </w:rPr>
  </w:style>
  <w:style w:type="table" w:styleId="Grigliatabella">
    <w:name w:val="Table Grid"/>
    <w:basedOn w:val="Tabellanormale"/>
    <w:uiPriority w:val="99"/>
    <w:rsid w:val="00137B5A"/>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6573EA"/>
    <w:pPr>
      <w:tabs>
        <w:tab w:val="center" w:pos="4819"/>
        <w:tab w:val="right" w:pos="9638"/>
      </w:tabs>
    </w:pPr>
  </w:style>
  <w:style w:type="character" w:customStyle="1" w:styleId="IntestazioneCarattere">
    <w:name w:val="Intestazione Carattere"/>
    <w:basedOn w:val="Carpredefinitoparagrafo"/>
    <w:link w:val="Intestazione"/>
    <w:uiPriority w:val="99"/>
    <w:locked/>
    <w:rsid w:val="006573EA"/>
    <w:rPr>
      <w:sz w:val="24"/>
      <w:lang w:eastAsia="ar-SA" w:bidi="ar-SA"/>
    </w:rPr>
  </w:style>
  <w:style w:type="paragraph" w:styleId="Pidipagina">
    <w:name w:val="footer"/>
    <w:basedOn w:val="Normale"/>
    <w:link w:val="PidipaginaCarattere"/>
    <w:uiPriority w:val="99"/>
    <w:rsid w:val="006573EA"/>
    <w:pPr>
      <w:tabs>
        <w:tab w:val="center" w:pos="4819"/>
        <w:tab w:val="right" w:pos="9638"/>
      </w:tabs>
    </w:pPr>
  </w:style>
  <w:style w:type="character" w:customStyle="1" w:styleId="PidipaginaCarattere">
    <w:name w:val="Piè di pagina Carattere"/>
    <w:basedOn w:val="Carpredefinitoparagrafo"/>
    <w:link w:val="Pidipagina"/>
    <w:uiPriority w:val="99"/>
    <w:locked/>
    <w:rsid w:val="006573EA"/>
    <w:rPr>
      <w:sz w:val="24"/>
      <w:lang w:eastAsia="ar-SA" w:bidi="ar-SA"/>
    </w:rPr>
  </w:style>
  <w:style w:type="paragraph" w:styleId="Testofumetto">
    <w:name w:val="Balloon Text"/>
    <w:basedOn w:val="Normale"/>
    <w:link w:val="TestofumettoCarattere"/>
    <w:uiPriority w:val="99"/>
    <w:rsid w:val="004306B3"/>
    <w:rPr>
      <w:rFonts w:ascii="Tahoma" w:hAnsi="Tahoma" w:cs="Tahoma"/>
      <w:sz w:val="16"/>
      <w:szCs w:val="16"/>
    </w:rPr>
  </w:style>
  <w:style w:type="character" w:customStyle="1" w:styleId="TestofumettoCarattere">
    <w:name w:val="Testo fumetto Carattere"/>
    <w:basedOn w:val="Carpredefinitoparagrafo"/>
    <w:link w:val="Testofumetto"/>
    <w:uiPriority w:val="99"/>
    <w:locked/>
    <w:rsid w:val="004306B3"/>
    <w:rPr>
      <w:rFonts w:ascii="Tahoma" w:hAnsi="Tahoma" w:cs="Tahoma"/>
      <w:sz w:val="16"/>
      <w:szCs w:val="16"/>
      <w:lang w:eastAsia="ar-SA" w:bidi="ar-SA"/>
    </w:rPr>
  </w:style>
  <w:style w:type="paragraph" w:styleId="Paragrafoelenco">
    <w:name w:val="List Paragraph"/>
    <w:basedOn w:val="Normale"/>
    <w:uiPriority w:val="99"/>
    <w:qFormat/>
    <w:rsid w:val="00B619E3"/>
    <w:pPr>
      <w:ind w:left="720"/>
      <w:contextualSpacing/>
    </w:pPr>
  </w:style>
  <w:style w:type="paragraph" w:customStyle="1" w:styleId="Default">
    <w:name w:val="Default"/>
    <w:rsid w:val="00794A6D"/>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r="http://schemas.openxmlformats.org/officeDocument/2006/relationships" xmlns:w="http://schemas.openxmlformats.org/wordprocessingml/2006/main">
  <w:divs>
    <w:div w:id="10245969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ettings" Target="settings.xml"/><Relationship Id="rId21" Type="http://schemas.openxmlformats.org/officeDocument/2006/relationships/chart" Target="charts/chart10.xml"/><Relationship Id="rId7" Type="http://schemas.openxmlformats.org/officeDocument/2006/relationships/image" Target="media/image1.png"/><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ikipedia.it/wiki/cartoni.org" TargetMode="External"/><Relationship Id="rId24" Type="http://schemas.openxmlformats.org/officeDocument/2006/relationships/chart" Target="charts/chart13.xml"/><Relationship Id="rId5" Type="http://schemas.openxmlformats.org/officeDocument/2006/relationships/footnotes" Target="footnote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fontTable" Target="fontTable.xml"/><Relationship Id="rId10" Type="http://schemas.openxmlformats.org/officeDocument/2006/relationships/hyperlink" Target="http://www.koalagames.it/koala" TargetMode="External"/><Relationship Id="rId19" Type="http://schemas.openxmlformats.org/officeDocument/2006/relationships/chart" Target="charts/chart8.xml"/><Relationship Id="rId4" Type="http://schemas.openxmlformats.org/officeDocument/2006/relationships/webSettings" Target="webSettings.xml"/><Relationship Id="rId9" Type="http://schemas.openxmlformats.org/officeDocument/2006/relationships/hyperlink" Target="http://www.pianetamamma.it/il"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s>
</file>

<file path=word/charts/_rels/chart1.xml.rels><?xml version="1.0" encoding="UTF-8" standalone="yes"?>
<Relationships xmlns="http://schemas.openxmlformats.org/package/2006/relationships"><Relationship Id="rId2" Type="http://schemas.openxmlformats.org/officeDocument/2006/relationships/package" Target="../embeddings/Foglio_di_lavoro_di_Microsoft_Office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Foglio_di_lavoro_di_Microsoft_Office_Excel10.xlsx"/><Relationship Id="rId1" Type="http://schemas.openxmlformats.org/officeDocument/2006/relationships/themeOverride" Target="../theme/themeOverride9.xml"/></Relationships>
</file>

<file path=word/charts/_rels/chart11.xml.rels><?xml version="1.0" encoding="UTF-8" standalone="yes"?>
<Relationships xmlns="http://schemas.openxmlformats.org/package/2006/relationships"><Relationship Id="rId2" Type="http://schemas.openxmlformats.org/officeDocument/2006/relationships/package" Target="../embeddings/Foglio_di_lavoro_di_Microsoft_Office_Excel11.xlsx"/><Relationship Id="rId1" Type="http://schemas.openxmlformats.org/officeDocument/2006/relationships/themeOverride" Target="../theme/themeOverride10.xml"/></Relationships>
</file>

<file path=word/charts/_rels/chart12.xml.rels><?xml version="1.0" encoding="UTF-8" standalone="yes"?>
<Relationships xmlns="http://schemas.openxmlformats.org/package/2006/relationships"><Relationship Id="rId2" Type="http://schemas.openxmlformats.org/officeDocument/2006/relationships/package" Target="../embeddings/Foglio_di_lavoro_di_Microsoft_Office_Excel12.xlsx"/><Relationship Id="rId1" Type="http://schemas.openxmlformats.org/officeDocument/2006/relationships/themeOverride" Target="../theme/themeOverride11.xml"/></Relationships>
</file>

<file path=word/charts/_rels/chart13.xml.rels><?xml version="1.0" encoding="UTF-8" standalone="yes"?>
<Relationships xmlns="http://schemas.openxmlformats.org/package/2006/relationships"><Relationship Id="rId2" Type="http://schemas.openxmlformats.org/officeDocument/2006/relationships/package" Target="../embeddings/Foglio_di_lavoro_di_Microsoft_Office_Excel13.xlsx"/><Relationship Id="rId1" Type="http://schemas.openxmlformats.org/officeDocument/2006/relationships/themeOverride" Target="../theme/themeOverride12.xml"/></Relationships>
</file>

<file path=word/charts/_rels/chart14.xml.rels><?xml version="1.0" encoding="UTF-8" standalone="yes"?>
<Relationships xmlns="http://schemas.openxmlformats.org/package/2006/relationships"><Relationship Id="rId2" Type="http://schemas.openxmlformats.org/officeDocument/2006/relationships/package" Target="../embeddings/Foglio_di_lavoro_di_Microsoft_Office_Excel14.xlsx"/><Relationship Id="rId1" Type="http://schemas.openxmlformats.org/officeDocument/2006/relationships/themeOverride" Target="../theme/themeOverride13.xml"/></Relationships>
</file>

<file path=word/charts/_rels/chart15.xml.rels><?xml version="1.0" encoding="UTF-8" standalone="yes"?>
<Relationships xmlns="http://schemas.openxmlformats.org/package/2006/relationships"><Relationship Id="rId2" Type="http://schemas.openxmlformats.org/officeDocument/2006/relationships/package" Target="../embeddings/Foglio_di_lavoro_di_Microsoft_Office_Excel15.xlsx"/><Relationship Id="rId1" Type="http://schemas.openxmlformats.org/officeDocument/2006/relationships/themeOverride" Target="../theme/themeOverride14.xml"/></Relationships>
</file>

<file path=word/charts/_rels/chart16.xml.rels><?xml version="1.0" encoding="UTF-8" standalone="yes"?>
<Relationships xmlns="http://schemas.openxmlformats.org/package/2006/relationships"><Relationship Id="rId2" Type="http://schemas.openxmlformats.org/officeDocument/2006/relationships/package" Target="../embeddings/Foglio_di_lavoro_di_Microsoft_Office_Excel16.xlsx"/><Relationship Id="rId1" Type="http://schemas.openxmlformats.org/officeDocument/2006/relationships/themeOverride" Target="../theme/themeOverride15.xml"/></Relationships>
</file>

<file path=word/charts/_rels/chart2.xml.rels><?xml version="1.0" encoding="UTF-8" standalone="yes"?>
<Relationships xmlns="http://schemas.openxmlformats.org/package/2006/relationships"><Relationship Id="rId2" Type="http://schemas.openxmlformats.org/officeDocument/2006/relationships/package" Target="../embeddings/Foglio_di_lavoro_di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Foglio_di_lavoro_di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Foglio_di_lavoro_di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Foglio_di_lavoro_di_Microsoft_Office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Foglio_di_lavoro_di_Microsoft_Office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Foglio_di_lavoro_di_Microsoft_Office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9.xml.rels><?xml version="1.0" encoding="UTF-8" standalone="yes"?>
<Relationships xmlns="http://schemas.openxmlformats.org/package/2006/relationships"><Relationship Id="rId2" Type="http://schemas.openxmlformats.org/officeDocument/2006/relationships/package" Target="../embeddings/Foglio_di_lavoro_di_Microsoft_Office_Excel9.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10"/>
  <c:chart>
    <c:autoTitleDeleted val="1"/>
    <c:view3D>
      <c:perspective val="0"/>
    </c:view3D>
    <c:plotArea>
      <c:layout>
        <c:manualLayout>
          <c:layoutTarget val="inner"/>
          <c:xMode val="edge"/>
          <c:yMode val="edge"/>
          <c:x val="0.15463046285880941"/>
          <c:y val="0.29912102396892032"/>
          <c:w val="0.49255405574303218"/>
          <c:h val="0.39849549643298998"/>
        </c:manualLayout>
      </c:layout>
      <c:pie3DChart>
        <c:varyColors val="1"/>
        <c:ser>
          <c:idx val="0"/>
          <c:order val="0"/>
          <c:tx>
            <c:strRef>
              <c:f>Sheet1!$A$2</c:f>
              <c:strCache>
                <c:ptCount val="1"/>
                <c:pt idx="0">
                  <c:v>casi</c:v>
                </c:pt>
              </c:strCache>
            </c:strRef>
          </c:tx>
          <c:dLbls>
            <c:numFmt formatCode="0%" sourceLinked="0"/>
            <c:spPr>
              <a:noFill/>
              <a:ln w="25388">
                <a:noFill/>
              </a:ln>
            </c:spPr>
            <c:showPercent val="1"/>
          </c:dLbls>
          <c:cat>
            <c:strRef>
              <c:f>Sheet1!$B$1:$C$1</c:f>
              <c:strCache>
                <c:ptCount val="2"/>
                <c:pt idx="0">
                  <c:v>maschi</c:v>
                </c:pt>
                <c:pt idx="1">
                  <c:v>femmine</c:v>
                </c:pt>
              </c:strCache>
            </c:strRef>
          </c:cat>
          <c:val>
            <c:numRef>
              <c:f>Sheet1!$B$2:$C$2</c:f>
              <c:numCache>
                <c:formatCode>General</c:formatCode>
                <c:ptCount val="2"/>
                <c:pt idx="0">
                  <c:v>18</c:v>
                </c:pt>
                <c:pt idx="1">
                  <c:v>24</c:v>
                </c:pt>
              </c:numCache>
            </c:numRef>
          </c:val>
        </c:ser>
        <c:ser>
          <c:idx val="1"/>
          <c:order val="1"/>
          <c:tx>
            <c:strRef>
              <c:f>Sheet1!$A$3</c:f>
              <c:strCache>
                <c:ptCount val="1"/>
              </c:strCache>
            </c:strRef>
          </c:tx>
          <c:cat>
            <c:strRef>
              <c:f>Sheet1!$B$1:$C$1</c:f>
              <c:strCache>
                <c:ptCount val="2"/>
                <c:pt idx="0">
                  <c:v>maschi</c:v>
                </c:pt>
                <c:pt idx="1">
                  <c:v>femmine</c:v>
                </c:pt>
              </c:strCache>
            </c:strRef>
          </c:cat>
          <c:val>
            <c:numRef>
              <c:f>Sheet1!$B$3:$C$3</c:f>
              <c:numCache>
                <c:formatCode>General</c:formatCode>
                <c:ptCount val="2"/>
              </c:numCache>
            </c:numRef>
          </c:val>
        </c:ser>
        <c:ser>
          <c:idx val="2"/>
          <c:order val="2"/>
          <c:tx>
            <c:strRef>
              <c:f>Sheet1!$A$4</c:f>
              <c:strCache>
                <c:ptCount val="1"/>
              </c:strCache>
            </c:strRef>
          </c:tx>
          <c:cat>
            <c:strRef>
              <c:f>Sheet1!$B$1:$C$1</c:f>
              <c:strCache>
                <c:ptCount val="2"/>
                <c:pt idx="0">
                  <c:v>maschi</c:v>
                </c:pt>
                <c:pt idx="1">
                  <c:v>femmine</c:v>
                </c:pt>
              </c:strCache>
            </c:strRef>
          </c:cat>
          <c:val>
            <c:numRef>
              <c:f>Sheet1!$B$4:$C$4</c:f>
              <c:numCache>
                <c:formatCode>General</c:formatCode>
                <c:ptCount val="2"/>
              </c:numCache>
            </c:numRef>
          </c:val>
        </c:ser>
      </c:pie3DChart>
      <c:spPr>
        <a:noFill/>
        <a:ln w="25388">
          <a:noFill/>
        </a:ln>
      </c:spPr>
    </c:plotArea>
    <c:legend>
      <c:legendPos val="l"/>
      <c:layout>
        <c:manualLayout>
          <c:xMode val="edge"/>
          <c:yMode val="edge"/>
          <c:x val="0.78299871422954759"/>
          <c:y val="0.36390435066584437"/>
          <c:w val="0.15452538068368971"/>
          <c:h val="0.19457019485467542"/>
        </c:manualLayout>
      </c:layout>
      <c:txPr>
        <a:bodyPr/>
        <a:lstStyle/>
        <a:p>
          <a:pPr>
            <a:defRPr>
              <a:latin typeface="+mn-lt"/>
            </a:defRPr>
          </a:pPr>
          <a:endParaRPr lang="it-IT"/>
        </a:p>
      </c:txPr>
    </c:legend>
    <c:plotVisOnly val="1"/>
    <c:dispBlanksAs val="zero"/>
  </c:chart>
  <c:spPr>
    <a:ln>
      <a:noFill/>
    </a:ln>
  </c:sp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0.13157107956661127"/>
          <c:y val="0.27413270032422432"/>
          <c:w val="0.46904249425569239"/>
          <c:h val="0.39409603211363287"/>
        </c:manualLayout>
      </c:layout>
      <c:pie3DChart>
        <c:varyColors val="1"/>
        <c:ser>
          <c:idx val="0"/>
          <c:order val="0"/>
          <c:tx>
            <c:strRef>
              <c:f>Sheet1!$A$2</c:f>
              <c:strCache>
                <c:ptCount val="1"/>
                <c:pt idx="0">
                  <c:v>si ricorda</c:v>
                </c:pt>
              </c:strCache>
            </c:strRef>
          </c:tx>
          <c:dLbls>
            <c:numFmt formatCode="0%" sourceLinked="0"/>
            <c:spPr>
              <a:noFill/>
              <a:ln w="25364">
                <a:noFill/>
              </a:ln>
            </c:spPr>
            <c:showPercent val="1"/>
            <c:showLeaderLines val="1"/>
          </c:dLbls>
          <c:cat>
            <c:strRef>
              <c:f>Sheet1!$B$1:$D$1</c:f>
              <c:strCache>
                <c:ptCount val="3"/>
                <c:pt idx="0">
                  <c:v>si</c:v>
                </c:pt>
                <c:pt idx="1">
                  <c:v>no </c:v>
                </c:pt>
                <c:pt idx="2">
                  <c:v>a volte</c:v>
                </c:pt>
              </c:strCache>
            </c:strRef>
          </c:cat>
          <c:val>
            <c:numRef>
              <c:f>Sheet1!$B$2:$D$2</c:f>
              <c:numCache>
                <c:formatCode>0.00%</c:formatCode>
                <c:ptCount val="3"/>
                <c:pt idx="0" formatCode="0%">
                  <c:v>0.69199999999999995</c:v>
                </c:pt>
                <c:pt idx="1">
                  <c:v>3.7999999999999999E-2</c:v>
                </c:pt>
                <c:pt idx="2">
                  <c:v>0.27</c:v>
                </c:pt>
              </c:numCache>
            </c:numRef>
          </c:val>
        </c:ser>
      </c:pie3DChart>
      <c:spPr>
        <a:noFill/>
        <a:ln w="25364">
          <a:noFill/>
        </a:ln>
      </c:spPr>
    </c:plotArea>
    <c:legend>
      <c:legendPos val="r"/>
      <c:layout>
        <c:manualLayout>
          <c:xMode val="edge"/>
          <c:yMode val="edge"/>
          <c:x val="0.78244822462450081"/>
          <c:y val="0.30737830161965468"/>
          <c:w val="0.12628867694355134"/>
          <c:h val="0.31868125262968117"/>
        </c:manualLayout>
      </c:layout>
    </c:legend>
    <c:plotVisOnly val="1"/>
    <c:dispBlanksAs val="zero"/>
  </c:chart>
  <c:spPr>
    <a:ln>
      <a:noFill/>
    </a:ln>
  </c:spPr>
  <c:externalData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1.330322336706124E-2"/>
          <c:y val="0.216225270721011"/>
          <c:w val="0.64181036194005148"/>
          <c:h val="0.39216662433324923"/>
        </c:manualLayout>
      </c:layout>
      <c:pie3DChart>
        <c:varyColors val="1"/>
        <c:ser>
          <c:idx val="0"/>
          <c:order val="0"/>
          <c:tx>
            <c:strRef>
              <c:f>Sheet1!$A$2</c:f>
              <c:strCache>
                <c:ptCount val="1"/>
                <c:pt idx="0">
                  <c:v>appreso nuovi termini</c:v>
                </c:pt>
              </c:strCache>
            </c:strRef>
          </c:tx>
          <c:dLbls>
            <c:numFmt formatCode="0%" sourceLinked="0"/>
            <c:spPr>
              <a:noFill/>
              <a:ln w="25402">
                <a:noFill/>
              </a:ln>
            </c:spPr>
            <c:showPercent val="1"/>
            <c:showLeaderLines val="1"/>
          </c:dLbls>
          <c:cat>
            <c:strRef>
              <c:f>Sheet1!$B$1:$C$1</c:f>
              <c:strCache>
                <c:ptCount val="2"/>
                <c:pt idx="0">
                  <c:v>si</c:v>
                </c:pt>
                <c:pt idx="1">
                  <c:v>no</c:v>
                </c:pt>
              </c:strCache>
            </c:strRef>
          </c:cat>
          <c:val>
            <c:numRef>
              <c:f>Sheet1!$B$2:$C$2</c:f>
              <c:numCache>
                <c:formatCode>General</c:formatCode>
                <c:ptCount val="2"/>
                <c:pt idx="0">
                  <c:v>14</c:v>
                </c:pt>
                <c:pt idx="1">
                  <c:v>2</c:v>
                </c:pt>
              </c:numCache>
            </c:numRef>
          </c:val>
        </c:ser>
      </c:pie3DChart>
      <c:spPr>
        <a:noFill/>
        <a:ln w="25402">
          <a:noFill/>
        </a:ln>
      </c:spPr>
    </c:plotArea>
    <c:legend>
      <c:legendPos val="r"/>
      <c:layout>
        <c:manualLayout>
          <c:xMode val="edge"/>
          <c:yMode val="edge"/>
          <c:x val="0.74871139600848757"/>
          <c:y val="0.23308303457188545"/>
          <c:w val="9.7744397334948774E-2"/>
          <c:h val="0.24859966033657568"/>
        </c:manualLayout>
      </c:layout>
    </c:legend>
    <c:plotVisOnly val="1"/>
    <c:dispBlanksAs val="zero"/>
  </c:chart>
  <c:spPr>
    <a:ln>
      <a:noFill/>
    </a:ln>
  </c:sp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4.2387379729452369E-2"/>
          <c:y val="0.35610606438837811"/>
          <c:w val="0.61719916177275014"/>
          <c:h val="0.37604623710053431"/>
        </c:manualLayout>
      </c:layout>
      <c:pie3DChart>
        <c:varyColors val="1"/>
        <c:ser>
          <c:idx val="0"/>
          <c:order val="0"/>
          <c:tx>
            <c:strRef>
              <c:f>Sheet1!$A$2</c:f>
              <c:strCache>
                <c:ptCount val="1"/>
                <c:pt idx="0">
                  <c:v>appreso nuovi termini</c:v>
                </c:pt>
              </c:strCache>
            </c:strRef>
          </c:tx>
          <c:dLbls>
            <c:numFmt formatCode="0%" sourceLinked="0"/>
            <c:spPr>
              <a:noFill/>
              <a:ln w="25402">
                <a:noFill/>
              </a:ln>
            </c:spPr>
            <c:showPercent val="1"/>
            <c:showLeaderLines val="1"/>
          </c:dLbls>
          <c:cat>
            <c:strRef>
              <c:f>Sheet1!$B$1:$C$1</c:f>
              <c:strCache>
                <c:ptCount val="2"/>
                <c:pt idx="0">
                  <c:v>si</c:v>
                </c:pt>
                <c:pt idx="1">
                  <c:v>no</c:v>
                </c:pt>
              </c:strCache>
            </c:strRef>
          </c:cat>
          <c:val>
            <c:numRef>
              <c:f>Sheet1!$B$2:$C$2</c:f>
              <c:numCache>
                <c:formatCode>General</c:formatCode>
                <c:ptCount val="2"/>
                <c:pt idx="0">
                  <c:v>20</c:v>
                </c:pt>
                <c:pt idx="1">
                  <c:v>6</c:v>
                </c:pt>
              </c:numCache>
            </c:numRef>
          </c:val>
        </c:ser>
      </c:pie3DChart>
      <c:spPr>
        <a:noFill/>
        <a:ln w="25402">
          <a:noFill/>
        </a:ln>
      </c:spPr>
    </c:plotArea>
    <c:legend>
      <c:legendPos val="r"/>
      <c:layout>
        <c:manualLayout>
          <c:xMode val="edge"/>
          <c:yMode val="edge"/>
          <c:x val="0.76217072317800549"/>
          <c:y val="0.39454319284780437"/>
          <c:w val="9.7744397334948774E-2"/>
          <c:h val="0.24859966033657568"/>
        </c:manualLayout>
      </c:layout>
    </c:legend>
    <c:plotVisOnly val="1"/>
    <c:dispBlanksAs val="zero"/>
  </c:chart>
  <c:spPr>
    <a:ln>
      <a:noFill/>
    </a:ln>
  </c:spPr>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0.15543061156127724"/>
          <c:y val="0.32986414603786118"/>
          <c:w val="0.42388620668064469"/>
          <c:h val="0.41943274905674777"/>
        </c:manualLayout>
      </c:layout>
      <c:pie3DChart>
        <c:varyColors val="1"/>
        <c:ser>
          <c:idx val="0"/>
          <c:order val="0"/>
          <c:tx>
            <c:strRef>
              <c:f>Sheet1!$A$2</c:f>
              <c:strCache>
                <c:ptCount val="1"/>
                <c:pt idx="0">
                  <c:v>apprendimento lingua strnira</c:v>
                </c:pt>
              </c:strCache>
            </c:strRef>
          </c:tx>
          <c:dLbls>
            <c:dLbl>
              <c:idx val="0"/>
              <c:numFmt formatCode="0%" sourceLinked="0"/>
              <c:spPr>
                <a:noFill/>
                <a:ln w="25356">
                  <a:noFill/>
                </a:ln>
              </c:spPr>
              <c:txPr>
                <a:bodyPr/>
                <a:lstStyle/>
                <a:p>
                  <a:pPr>
                    <a:defRPr/>
                  </a:pPr>
                  <a:endParaRPr lang="it-IT"/>
                </a:p>
              </c:txPr>
              <c:showPercent val="1"/>
            </c:dLbl>
            <c:dLbl>
              <c:idx val="1"/>
              <c:numFmt formatCode="0%" sourceLinked="0"/>
              <c:spPr>
                <a:noFill/>
                <a:ln w="25356">
                  <a:noFill/>
                </a:ln>
              </c:spPr>
              <c:txPr>
                <a:bodyPr/>
                <a:lstStyle/>
                <a:p>
                  <a:pPr>
                    <a:defRPr/>
                  </a:pPr>
                  <a:endParaRPr lang="it-IT"/>
                </a:p>
              </c:txPr>
              <c:showPercent val="1"/>
            </c:dLbl>
            <c:delete val="1"/>
          </c:dLbls>
          <c:cat>
            <c:strRef>
              <c:f>Sheet1!$B$1:$C$1</c:f>
              <c:strCache>
                <c:ptCount val="2"/>
                <c:pt idx="0">
                  <c:v>si</c:v>
                </c:pt>
                <c:pt idx="1">
                  <c:v>no</c:v>
                </c:pt>
              </c:strCache>
            </c:strRef>
          </c:cat>
          <c:val>
            <c:numRef>
              <c:f>Sheet1!$B$2:$C$2</c:f>
              <c:numCache>
                <c:formatCode>General</c:formatCode>
                <c:ptCount val="2"/>
                <c:pt idx="0">
                  <c:v>1</c:v>
                </c:pt>
                <c:pt idx="1">
                  <c:v>15</c:v>
                </c:pt>
              </c:numCache>
            </c:numRef>
          </c:val>
        </c:ser>
      </c:pie3DChart>
      <c:spPr>
        <a:noFill/>
        <a:ln w="25356">
          <a:noFill/>
        </a:ln>
      </c:spPr>
    </c:plotArea>
    <c:legend>
      <c:legendPos val="r"/>
      <c:layout>
        <c:manualLayout>
          <c:xMode val="edge"/>
          <c:yMode val="edge"/>
          <c:x val="0.70672097022354985"/>
          <c:y val="0.39106154587819381"/>
          <c:w val="6.6815096388813333E-2"/>
          <c:h val="0.21787690824361253"/>
        </c:manualLayout>
      </c:layout>
    </c:legend>
    <c:plotVisOnly val="1"/>
    <c:dispBlanksAs val="zero"/>
  </c:chart>
  <c:spPr>
    <a:ln>
      <a:noFill/>
    </a:ln>
  </c:spPr>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0.15543061156127724"/>
          <c:y val="0.32986414603786118"/>
          <c:w val="0.42173705559532321"/>
          <c:h val="0.41419303200146873"/>
        </c:manualLayout>
      </c:layout>
      <c:pie3DChart>
        <c:varyColors val="1"/>
        <c:ser>
          <c:idx val="0"/>
          <c:order val="0"/>
          <c:tx>
            <c:strRef>
              <c:f>Sheet1!$A$2</c:f>
              <c:strCache>
                <c:ptCount val="1"/>
                <c:pt idx="0">
                  <c:v>apprendimento lingua strnira</c:v>
                </c:pt>
              </c:strCache>
            </c:strRef>
          </c:tx>
          <c:dLbls>
            <c:dLbl>
              <c:idx val="0"/>
              <c:numFmt formatCode="0%" sourceLinked="0"/>
              <c:spPr>
                <a:noFill/>
                <a:ln w="25356">
                  <a:noFill/>
                </a:ln>
              </c:spPr>
              <c:txPr>
                <a:bodyPr/>
                <a:lstStyle/>
                <a:p>
                  <a:pPr>
                    <a:defRPr/>
                  </a:pPr>
                  <a:endParaRPr lang="it-IT"/>
                </a:p>
              </c:txPr>
              <c:showPercent val="1"/>
            </c:dLbl>
            <c:dLbl>
              <c:idx val="1"/>
              <c:numFmt formatCode="0%" sourceLinked="0"/>
              <c:spPr>
                <a:noFill/>
                <a:ln w="25356">
                  <a:noFill/>
                </a:ln>
              </c:spPr>
              <c:txPr>
                <a:bodyPr/>
                <a:lstStyle/>
                <a:p>
                  <a:pPr>
                    <a:defRPr/>
                  </a:pPr>
                  <a:endParaRPr lang="it-IT"/>
                </a:p>
              </c:txPr>
              <c:showPercent val="1"/>
            </c:dLbl>
            <c:delete val="1"/>
          </c:dLbls>
          <c:cat>
            <c:strRef>
              <c:f>Sheet1!$B$1:$C$1</c:f>
              <c:strCache>
                <c:ptCount val="2"/>
                <c:pt idx="0">
                  <c:v>si</c:v>
                </c:pt>
                <c:pt idx="1">
                  <c:v>no</c:v>
                </c:pt>
              </c:strCache>
            </c:strRef>
          </c:cat>
          <c:val>
            <c:numRef>
              <c:f>Sheet1!$B$2:$C$2</c:f>
              <c:numCache>
                <c:formatCode>General</c:formatCode>
                <c:ptCount val="2"/>
                <c:pt idx="0">
                  <c:v>13</c:v>
                </c:pt>
                <c:pt idx="1">
                  <c:v>13</c:v>
                </c:pt>
              </c:numCache>
            </c:numRef>
          </c:val>
        </c:ser>
      </c:pie3DChart>
      <c:spPr>
        <a:noFill/>
        <a:ln w="25356">
          <a:noFill/>
        </a:ln>
      </c:spPr>
    </c:plotArea>
    <c:legend>
      <c:legendPos val="r"/>
      <c:layout>
        <c:manualLayout>
          <c:xMode val="edge"/>
          <c:yMode val="edge"/>
          <c:x val="0.70672097022354985"/>
          <c:y val="0.39106154587819381"/>
          <c:w val="6.6815096388813333E-2"/>
          <c:h val="0.21787690824361253"/>
        </c:manualLayout>
      </c:layout>
    </c:legend>
    <c:plotVisOnly val="1"/>
    <c:dispBlanksAs val="zero"/>
  </c:chart>
  <c:spPr>
    <a:ln>
      <a:noFill/>
    </a:ln>
  </c:spPr>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0.11621161812604748"/>
          <c:y val="0.24176654919507931"/>
          <c:w val="0.46358994451536256"/>
          <c:h val="0.45063504661477871"/>
        </c:manualLayout>
      </c:layout>
      <c:pie3DChart>
        <c:varyColors val="1"/>
        <c:ser>
          <c:idx val="0"/>
          <c:order val="0"/>
          <c:tx>
            <c:strRef>
              <c:f>Sheet1!$A$2</c:f>
              <c:strCache>
                <c:ptCount val="1"/>
                <c:pt idx="0">
                  <c:v>appr. Attività quotidiane</c:v>
                </c:pt>
              </c:strCache>
            </c:strRef>
          </c:tx>
          <c:dLbls>
            <c:numFmt formatCode="0%" sourceLinked="0"/>
            <c:spPr>
              <a:noFill/>
              <a:ln w="25367">
                <a:noFill/>
              </a:ln>
            </c:spPr>
            <c:showPercent val="1"/>
            <c:showLeaderLines val="1"/>
          </c:dLbls>
          <c:cat>
            <c:strRef>
              <c:f>Sheet1!$B$1:$D$1</c:f>
              <c:strCache>
                <c:ptCount val="3"/>
                <c:pt idx="0">
                  <c:v>si</c:v>
                </c:pt>
                <c:pt idx="1">
                  <c:v>no  </c:v>
                </c:pt>
                <c:pt idx="2">
                  <c:v>a volte</c:v>
                </c:pt>
              </c:strCache>
            </c:strRef>
          </c:cat>
          <c:val>
            <c:numRef>
              <c:f>Sheet1!$B$2:$D$2</c:f>
              <c:numCache>
                <c:formatCode>General</c:formatCode>
                <c:ptCount val="3"/>
                <c:pt idx="0">
                  <c:v>6</c:v>
                </c:pt>
                <c:pt idx="1">
                  <c:v>5</c:v>
                </c:pt>
                <c:pt idx="2">
                  <c:v>5</c:v>
                </c:pt>
              </c:numCache>
            </c:numRef>
          </c:val>
        </c:ser>
      </c:pie3DChart>
      <c:spPr>
        <a:noFill/>
        <a:ln w="25367">
          <a:noFill/>
        </a:ln>
      </c:spPr>
    </c:plotArea>
    <c:legend>
      <c:legendPos val="r"/>
      <c:layout>
        <c:manualLayout>
          <c:xMode val="edge"/>
          <c:yMode val="edge"/>
          <c:x val="0.69148365210916063"/>
          <c:y val="0.31871447399547193"/>
          <c:w val="0.10913137609112357"/>
          <c:h val="0.31868113052392061"/>
        </c:manualLayout>
      </c:layout>
    </c:legend>
    <c:plotVisOnly val="1"/>
    <c:dispBlanksAs val="zero"/>
  </c:chart>
  <c:spPr>
    <a:ln>
      <a:noFill/>
    </a:ln>
  </c:spPr>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0.16272698107902075"/>
          <c:y val="0.25822321604814824"/>
          <c:w val="0.45161890736093707"/>
          <c:h val="0.43967885044076432"/>
        </c:manualLayout>
      </c:layout>
      <c:pie3DChart>
        <c:varyColors val="1"/>
        <c:ser>
          <c:idx val="0"/>
          <c:order val="0"/>
          <c:tx>
            <c:strRef>
              <c:f>Sheet1!$A$2</c:f>
              <c:strCache>
                <c:ptCount val="1"/>
                <c:pt idx="0">
                  <c:v>appr. Attività quotidiane</c:v>
                </c:pt>
              </c:strCache>
            </c:strRef>
          </c:tx>
          <c:dLbls>
            <c:numFmt formatCode="0%" sourceLinked="0"/>
            <c:spPr>
              <a:noFill/>
              <a:ln w="25367">
                <a:noFill/>
              </a:ln>
            </c:spPr>
            <c:showPercent val="1"/>
            <c:showLeaderLines val="1"/>
          </c:dLbls>
          <c:cat>
            <c:strRef>
              <c:f>Sheet1!$B$1:$D$1</c:f>
              <c:strCache>
                <c:ptCount val="3"/>
                <c:pt idx="0">
                  <c:v>si</c:v>
                </c:pt>
                <c:pt idx="1">
                  <c:v>no  </c:v>
                </c:pt>
                <c:pt idx="2">
                  <c:v>a volte</c:v>
                </c:pt>
              </c:strCache>
            </c:strRef>
          </c:cat>
          <c:val>
            <c:numRef>
              <c:f>Sheet1!$B$2:$D$2</c:f>
              <c:numCache>
                <c:formatCode>General</c:formatCode>
                <c:ptCount val="3"/>
                <c:pt idx="0">
                  <c:v>15</c:v>
                </c:pt>
                <c:pt idx="1">
                  <c:v>2</c:v>
                </c:pt>
                <c:pt idx="2">
                  <c:v>9</c:v>
                </c:pt>
              </c:numCache>
            </c:numRef>
          </c:val>
        </c:ser>
      </c:pie3DChart>
      <c:spPr>
        <a:noFill/>
        <a:ln w="25367">
          <a:noFill/>
        </a:ln>
      </c:spPr>
    </c:plotArea>
    <c:legend>
      <c:legendPos val="r"/>
      <c:layout>
        <c:manualLayout>
          <c:xMode val="edge"/>
          <c:yMode val="edge"/>
          <c:x val="0.74857078356804418"/>
          <c:y val="0.28031563811586391"/>
          <c:w val="0.10913137609112346"/>
          <c:h val="0.31868113052392061"/>
        </c:manualLayout>
      </c:layout>
    </c:legend>
    <c:plotVisOnly val="1"/>
    <c:dispBlanksAs val="zero"/>
  </c:chart>
  <c:spPr>
    <a:ln>
      <a:noFill/>
    </a:ln>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0.15441176470588241"/>
          <c:y val="0.28292682926829327"/>
          <c:w val="0.54265902626046159"/>
          <c:h val="0.43149948116950543"/>
        </c:manualLayout>
      </c:layout>
      <c:pie3DChart>
        <c:varyColors val="1"/>
        <c:ser>
          <c:idx val="0"/>
          <c:order val="0"/>
          <c:tx>
            <c:strRef>
              <c:f>Sheet1!$A$2</c:f>
              <c:strCache>
                <c:ptCount val="1"/>
                <c:pt idx="0">
                  <c:v>età</c:v>
                </c:pt>
              </c:strCache>
            </c:strRef>
          </c:tx>
          <c:dLbls>
            <c:numFmt formatCode="0%" sourceLinked="0"/>
            <c:spPr>
              <a:noFill/>
              <a:ln w="25358">
                <a:noFill/>
              </a:ln>
            </c:spPr>
            <c:showPercent val="1"/>
            <c:showLeaderLines val="1"/>
          </c:dLbls>
          <c:cat>
            <c:strRef>
              <c:f>Sheet1!$B$1:$F$1</c:f>
              <c:strCache>
                <c:ptCount val="5"/>
                <c:pt idx="0">
                  <c:v>2 anni</c:v>
                </c:pt>
                <c:pt idx="1">
                  <c:v>3 anni</c:v>
                </c:pt>
                <c:pt idx="2">
                  <c:v>4 anni</c:v>
                </c:pt>
                <c:pt idx="3">
                  <c:v>5 anni</c:v>
                </c:pt>
                <c:pt idx="4">
                  <c:v>6 anni</c:v>
                </c:pt>
              </c:strCache>
            </c:strRef>
          </c:cat>
          <c:val>
            <c:numRef>
              <c:f>Sheet1!$B$2:$F$2</c:f>
              <c:numCache>
                <c:formatCode>General</c:formatCode>
                <c:ptCount val="5"/>
                <c:pt idx="0">
                  <c:v>7</c:v>
                </c:pt>
                <c:pt idx="1">
                  <c:v>11</c:v>
                </c:pt>
                <c:pt idx="2">
                  <c:v>18</c:v>
                </c:pt>
                <c:pt idx="3">
                  <c:v>6</c:v>
                </c:pt>
                <c:pt idx="4">
                  <c:v>0</c:v>
                </c:pt>
              </c:numCache>
            </c:numRef>
          </c:val>
        </c:ser>
      </c:pie3DChart>
      <c:spPr>
        <a:noFill/>
        <a:ln w="25358">
          <a:noFill/>
        </a:ln>
      </c:spPr>
    </c:plotArea>
    <c:legend>
      <c:legendPos val="r"/>
      <c:layout>
        <c:manualLayout>
          <c:xMode val="edge"/>
          <c:yMode val="edge"/>
          <c:x val="0.78853125597310991"/>
          <c:y val="0.26606183983099685"/>
          <c:w val="0.1225489620191792"/>
          <c:h val="0.49268292682926845"/>
        </c:manualLayout>
      </c:layout>
    </c:legend>
    <c:plotVisOnly val="1"/>
    <c:dispBlanksAs val="zero"/>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1.6330163758543722E-4"/>
          <c:y val="0.30557549947669327"/>
          <c:w val="0.88981251618209234"/>
          <c:h val="0.39004422101591574"/>
        </c:manualLayout>
      </c:layout>
      <c:pie3DChart>
        <c:varyColors val="1"/>
        <c:ser>
          <c:idx val="0"/>
          <c:order val="0"/>
          <c:tx>
            <c:strRef>
              <c:f>Sheet1!$A$2</c:f>
              <c:strCache>
                <c:ptCount val="1"/>
                <c:pt idx="0">
                  <c:v>tempo</c:v>
                </c:pt>
              </c:strCache>
            </c:strRef>
          </c:tx>
          <c:dLbls>
            <c:numFmt formatCode="0%" sourceLinked="0"/>
            <c:spPr>
              <a:noFill/>
              <a:ln w="25412">
                <a:noFill/>
              </a:ln>
            </c:spPr>
            <c:showPercent val="1"/>
            <c:showLeaderLines val="1"/>
          </c:dLbls>
          <c:cat>
            <c:strRef>
              <c:f>Sheet1!$B$1:$E$1</c:f>
              <c:strCache>
                <c:ptCount val="4"/>
                <c:pt idx="0">
                  <c:v>mezz'ora</c:v>
                </c:pt>
                <c:pt idx="1">
                  <c:v>un' ora</c:v>
                </c:pt>
                <c:pt idx="2">
                  <c:v>due ore</c:v>
                </c:pt>
                <c:pt idx="3">
                  <c:v>più di due ore</c:v>
                </c:pt>
              </c:strCache>
            </c:strRef>
          </c:cat>
          <c:val>
            <c:numRef>
              <c:f>Sheet1!$B$2:$E$2</c:f>
              <c:numCache>
                <c:formatCode>General</c:formatCode>
                <c:ptCount val="4"/>
                <c:pt idx="0">
                  <c:v>14</c:v>
                </c:pt>
                <c:pt idx="1">
                  <c:v>18</c:v>
                </c:pt>
                <c:pt idx="2">
                  <c:v>9</c:v>
                </c:pt>
                <c:pt idx="3">
                  <c:v>1</c:v>
                </c:pt>
              </c:numCache>
            </c:numRef>
          </c:val>
        </c:ser>
      </c:pie3DChart>
      <c:spPr>
        <a:noFill/>
        <a:ln w="25412">
          <a:noFill/>
        </a:ln>
      </c:spPr>
    </c:plotArea>
    <c:legend>
      <c:legendPos val="r"/>
      <c:layout>
        <c:manualLayout>
          <c:xMode val="edge"/>
          <c:yMode val="edge"/>
          <c:x val="0.69777757470838397"/>
          <c:y val="0.32308345522595611"/>
          <c:w val="0.272727288399295"/>
          <c:h val="0.36461720765916927"/>
        </c:manualLayout>
      </c:layout>
    </c:legend>
    <c:plotVisOnly val="1"/>
    <c:dispBlanksAs val="zero"/>
  </c:chart>
  <c:spPr>
    <a:ln>
      <a:no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30"/>
      <c:perspective val="30"/>
    </c:view3D>
    <c:plotArea>
      <c:layout>
        <c:manualLayout>
          <c:layoutTarget val="inner"/>
          <c:xMode val="edge"/>
          <c:yMode val="edge"/>
          <c:x val="0"/>
          <c:y val="0.18417842930923958"/>
          <c:w val="0.65771376138958304"/>
          <c:h val="0.59462341400873275"/>
        </c:manualLayout>
      </c:layout>
      <c:pie3DChart>
        <c:varyColors val="1"/>
        <c:ser>
          <c:idx val="0"/>
          <c:order val="0"/>
          <c:tx>
            <c:strRef>
              <c:f>Foglio1!$B$1</c:f>
              <c:strCache>
                <c:ptCount val="1"/>
                <c:pt idx="0">
                  <c:v>percentuale</c:v>
                </c:pt>
              </c:strCache>
            </c:strRef>
          </c:tx>
          <c:dLbls>
            <c:spPr>
              <a:noFill/>
              <a:ln w="25406">
                <a:noFill/>
              </a:ln>
            </c:spPr>
            <c:showVal val="1"/>
            <c:showLeaderLines val="1"/>
          </c:dLbls>
          <c:cat>
            <c:strRef>
              <c:f>Foglio1!$A$2:$A$3</c:f>
              <c:strCache>
                <c:ptCount val="2"/>
                <c:pt idx="0">
                  <c:v>cartoni animati</c:v>
                </c:pt>
                <c:pt idx="1">
                  <c:v>cartoni interattivi</c:v>
                </c:pt>
              </c:strCache>
            </c:strRef>
          </c:cat>
          <c:val>
            <c:numRef>
              <c:f>Foglio1!$B$2:$B$3</c:f>
              <c:numCache>
                <c:formatCode>General</c:formatCode>
                <c:ptCount val="2"/>
                <c:pt idx="0">
                  <c:v>38.1</c:v>
                </c:pt>
                <c:pt idx="1">
                  <c:v>61.9</c:v>
                </c:pt>
              </c:numCache>
            </c:numRef>
          </c:val>
        </c:ser>
      </c:pie3DChart>
      <c:spPr>
        <a:noFill/>
        <a:ln w="25406">
          <a:noFill/>
        </a:ln>
      </c:spPr>
    </c:plotArea>
    <c:legend>
      <c:legendPos val="r"/>
      <c:layout>
        <c:manualLayout>
          <c:xMode val="edge"/>
          <c:yMode val="edge"/>
          <c:x val="0.63386546929567711"/>
          <c:y val="0.35202505483915975"/>
          <c:w val="0.19052480423418158"/>
          <c:h val="0.22221715039243289"/>
        </c:manualLayout>
      </c:layout>
    </c:legend>
    <c:plotVisOnly val="1"/>
    <c:dispBlanksAs val="zero"/>
  </c:chart>
  <c:spPr>
    <a:ln>
      <a:noFill/>
    </a:ln>
  </c:sp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0.16410204938531822"/>
          <c:y val="0.23444981282734295"/>
          <c:w val="0.39866608452146163"/>
          <c:h val="0.35805658494123271"/>
        </c:manualLayout>
      </c:layout>
      <c:pie3DChart>
        <c:varyColors val="1"/>
        <c:ser>
          <c:idx val="0"/>
          <c:order val="0"/>
          <c:tx>
            <c:strRef>
              <c:f>Sheet1!$A$2</c:f>
              <c:strCache>
                <c:ptCount val="1"/>
                <c:pt idx="0">
                  <c:v>partecaz. attiva</c:v>
                </c:pt>
              </c:strCache>
            </c:strRef>
          </c:tx>
          <c:dLbls>
            <c:numFmt formatCode="0%" sourceLinked="0"/>
            <c:spPr>
              <a:noFill/>
              <a:ln w="25388">
                <a:noFill/>
              </a:ln>
            </c:spPr>
            <c:showPercent val="1"/>
            <c:showLeaderLines val="1"/>
          </c:dLbls>
          <c:cat>
            <c:strRef>
              <c:f>Sheet1!$B$1:$D$1</c:f>
              <c:strCache>
                <c:ptCount val="3"/>
                <c:pt idx="0">
                  <c:v>si</c:v>
                </c:pt>
                <c:pt idx="1">
                  <c:v>no</c:v>
                </c:pt>
                <c:pt idx="2">
                  <c:v>a volte</c:v>
                </c:pt>
              </c:strCache>
            </c:strRef>
          </c:cat>
          <c:val>
            <c:numRef>
              <c:f>Sheet1!$B$2:$D$2</c:f>
              <c:numCache>
                <c:formatCode>General</c:formatCode>
                <c:ptCount val="3"/>
                <c:pt idx="0">
                  <c:v>50</c:v>
                </c:pt>
                <c:pt idx="1">
                  <c:v>6.25</c:v>
                </c:pt>
                <c:pt idx="2">
                  <c:v>43.75</c:v>
                </c:pt>
              </c:numCache>
            </c:numRef>
          </c:val>
        </c:ser>
      </c:pie3DChart>
      <c:spPr>
        <a:noFill/>
        <a:ln w="25388">
          <a:noFill/>
        </a:ln>
      </c:spPr>
    </c:plotArea>
    <c:legend>
      <c:legendPos val="r"/>
      <c:layout>
        <c:manualLayout>
          <c:xMode val="edge"/>
          <c:yMode val="edge"/>
          <c:x val="0.72479667314313034"/>
          <c:y val="0.31152668416447976"/>
          <c:w val="0.11344530797286677"/>
          <c:h val="0.29186614173228331"/>
        </c:manualLayout>
      </c:layout>
    </c:legend>
    <c:plotVisOnly val="1"/>
    <c:dispBlanksAs val="zero"/>
  </c:chart>
  <c:spPr>
    <a:ln>
      <a:noFill/>
    </a:ln>
  </c:sp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30"/>
      <c:perspective val="30"/>
    </c:view3D>
    <c:plotArea>
      <c:layout>
        <c:manualLayout>
          <c:layoutTarget val="inner"/>
          <c:xMode val="edge"/>
          <c:yMode val="edge"/>
          <c:x val="0.13141345759227749"/>
          <c:y val="0.13373048194465911"/>
          <c:w val="0.45696250803554916"/>
          <c:h val="0.50106762091164925"/>
        </c:manualLayout>
      </c:layout>
      <c:pie3DChart>
        <c:varyColors val="1"/>
        <c:ser>
          <c:idx val="0"/>
          <c:order val="0"/>
          <c:tx>
            <c:strRef>
              <c:f>Foglio1!$B$1</c:f>
              <c:strCache>
                <c:ptCount val="1"/>
                <c:pt idx="0">
                  <c:v>Colonna1</c:v>
                </c:pt>
              </c:strCache>
            </c:strRef>
          </c:tx>
          <c:dLbls>
            <c:dLbl>
              <c:idx val="0"/>
              <c:spPr>
                <a:noFill/>
                <a:ln w="25393">
                  <a:noFill/>
                </a:ln>
              </c:spPr>
              <c:txPr>
                <a:bodyPr/>
                <a:lstStyle/>
                <a:p>
                  <a:pPr>
                    <a:defRPr/>
                  </a:pPr>
                  <a:endParaRPr lang="it-IT"/>
                </a:p>
              </c:txPr>
              <c:showVal val="1"/>
            </c:dLbl>
            <c:dLbl>
              <c:idx val="2"/>
              <c:spPr>
                <a:noFill/>
                <a:ln w="25393">
                  <a:noFill/>
                </a:ln>
              </c:spPr>
              <c:txPr>
                <a:bodyPr/>
                <a:lstStyle/>
                <a:p>
                  <a:pPr>
                    <a:defRPr/>
                  </a:pPr>
                  <a:endParaRPr lang="it-IT"/>
                </a:p>
              </c:txPr>
              <c:showVal val="1"/>
            </c:dLbl>
            <c:delete val="1"/>
          </c:dLbls>
          <c:cat>
            <c:strRef>
              <c:f>Foglio1!$A$2:$A$4</c:f>
              <c:strCache>
                <c:ptCount val="3"/>
                <c:pt idx="0">
                  <c:v>si</c:v>
                </c:pt>
                <c:pt idx="1">
                  <c:v>no</c:v>
                </c:pt>
                <c:pt idx="2">
                  <c:v>a volte</c:v>
                </c:pt>
              </c:strCache>
            </c:strRef>
          </c:cat>
          <c:val>
            <c:numRef>
              <c:f>Foglio1!$B$2:$B$4</c:f>
              <c:numCache>
                <c:formatCode>General</c:formatCode>
                <c:ptCount val="3"/>
                <c:pt idx="0" formatCode="0.00%">
                  <c:v>0.61500000000000066</c:v>
                </c:pt>
                <c:pt idx="1">
                  <c:v>0</c:v>
                </c:pt>
                <c:pt idx="2" formatCode="0.00%">
                  <c:v>0.3850000000000004</c:v>
                </c:pt>
              </c:numCache>
            </c:numRef>
          </c:val>
        </c:ser>
      </c:pie3DChart>
      <c:spPr>
        <a:noFill/>
        <a:ln w="25393">
          <a:noFill/>
        </a:ln>
      </c:spPr>
    </c:plotArea>
    <c:legend>
      <c:legendPos val="r"/>
      <c:layout>
        <c:manualLayout>
          <c:xMode val="edge"/>
          <c:yMode val="edge"/>
          <c:x val="0.77744435631942799"/>
          <c:y val="0.23437115374428613"/>
          <c:w val="0.10256025888768071"/>
          <c:h val="0.21467645491681961"/>
        </c:manualLayout>
      </c:layout>
    </c:legend>
    <c:plotVisOnly val="1"/>
    <c:dispBlanksAs val="zero"/>
  </c:chart>
  <c:spPr>
    <a:ln>
      <a:noFill/>
    </a:ln>
  </c:sp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30"/>
      <c:perspective val="30"/>
    </c:view3D>
    <c:plotArea>
      <c:layout>
        <c:manualLayout>
          <c:layoutTarget val="inner"/>
          <c:xMode val="edge"/>
          <c:yMode val="edge"/>
          <c:x val="3.9124485762867492E-2"/>
          <c:y val="0.10602957367966188"/>
          <c:w val="0.53538514024814043"/>
          <c:h val="0.58775912486533188"/>
        </c:manualLayout>
      </c:layout>
      <c:pie3DChart>
        <c:varyColors val="1"/>
        <c:ser>
          <c:idx val="0"/>
          <c:order val="0"/>
          <c:tx>
            <c:strRef>
              <c:f>Foglio1!$B$1</c:f>
              <c:strCache>
                <c:ptCount val="1"/>
                <c:pt idx="0">
                  <c:v>Colonna1</c:v>
                </c:pt>
              </c:strCache>
            </c:strRef>
          </c:tx>
          <c:dLbls>
            <c:dLbl>
              <c:idx val="0"/>
              <c:spPr>
                <a:noFill/>
                <a:ln w="25393">
                  <a:noFill/>
                </a:ln>
              </c:spPr>
              <c:txPr>
                <a:bodyPr/>
                <a:lstStyle/>
                <a:p>
                  <a:pPr>
                    <a:defRPr/>
                  </a:pPr>
                  <a:endParaRPr lang="it-IT"/>
                </a:p>
              </c:txPr>
              <c:showVal val="1"/>
            </c:dLbl>
            <c:dLbl>
              <c:idx val="1"/>
              <c:spPr>
                <a:noFill/>
                <a:ln w="25393">
                  <a:noFill/>
                </a:ln>
              </c:spPr>
              <c:txPr>
                <a:bodyPr/>
                <a:lstStyle/>
                <a:p>
                  <a:pPr>
                    <a:defRPr/>
                  </a:pPr>
                  <a:endParaRPr lang="it-IT"/>
                </a:p>
              </c:txPr>
              <c:showVal val="1"/>
            </c:dLbl>
            <c:dLbl>
              <c:idx val="2"/>
              <c:spPr>
                <a:noFill/>
                <a:ln w="25393">
                  <a:noFill/>
                </a:ln>
              </c:spPr>
              <c:txPr>
                <a:bodyPr/>
                <a:lstStyle/>
                <a:p>
                  <a:pPr>
                    <a:defRPr/>
                  </a:pPr>
                  <a:endParaRPr lang="it-IT"/>
                </a:p>
              </c:txPr>
              <c:showVal val="1"/>
            </c:dLbl>
            <c:delete val="1"/>
          </c:dLbls>
          <c:cat>
            <c:strRef>
              <c:f>Foglio1!$A$2:$A$4</c:f>
              <c:strCache>
                <c:ptCount val="3"/>
                <c:pt idx="0">
                  <c:v>si</c:v>
                </c:pt>
                <c:pt idx="1">
                  <c:v>no</c:v>
                </c:pt>
                <c:pt idx="2">
                  <c:v>a volte</c:v>
                </c:pt>
              </c:strCache>
            </c:strRef>
          </c:cat>
          <c:val>
            <c:numRef>
              <c:f>Foglio1!$B$2:$B$4</c:f>
              <c:numCache>
                <c:formatCode>0.00%</c:formatCode>
                <c:ptCount val="3"/>
                <c:pt idx="0">
                  <c:v>0.37500000000000011</c:v>
                </c:pt>
                <c:pt idx="1">
                  <c:v>0.18700000000000006</c:v>
                </c:pt>
                <c:pt idx="2">
                  <c:v>0.43700000000000011</c:v>
                </c:pt>
              </c:numCache>
            </c:numRef>
          </c:val>
        </c:ser>
      </c:pie3DChart>
      <c:spPr>
        <a:noFill/>
        <a:ln w="25393">
          <a:noFill/>
        </a:ln>
      </c:spPr>
    </c:plotArea>
    <c:legend>
      <c:legendPos val="r"/>
      <c:layout>
        <c:manualLayout>
          <c:xMode val="edge"/>
          <c:yMode val="edge"/>
          <c:x val="0.72241720033608015"/>
          <c:y val="0.29248306044569677"/>
          <c:w val="0.10242914098127427"/>
          <c:h val="0.33985609764760216"/>
        </c:manualLayout>
      </c:layout>
    </c:legend>
    <c:plotVisOnly val="1"/>
    <c:dispBlanksAs val="zero"/>
  </c:chart>
  <c:spPr>
    <a:ln>
      <a:noFill/>
    </a:ln>
  </c:sp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rotX val="30"/>
      <c:perspective val="30"/>
    </c:view3D>
    <c:plotArea>
      <c:layout>
        <c:manualLayout>
          <c:layoutTarget val="inner"/>
          <c:xMode val="edge"/>
          <c:yMode val="edge"/>
          <c:x val="8.0600560675862354E-2"/>
          <c:y val="0.12233759580714439"/>
          <c:w val="0.48716502704847842"/>
          <c:h val="0.51053311048650796"/>
        </c:manualLayout>
      </c:layout>
      <c:pie3DChart>
        <c:varyColors val="1"/>
        <c:ser>
          <c:idx val="0"/>
          <c:order val="0"/>
          <c:tx>
            <c:strRef>
              <c:f>Foglio1!$B$1</c:f>
              <c:strCache>
                <c:ptCount val="1"/>
                <c:pt idx="0">
                  <c:v>Colonna1</c:v>
                </c:pt>
              </c:strCache>
            </c:strRef>
          </c:tx>
          <c:dLbls>
            <c:showVal val="1"/>
            <c:showLeaderLines val="1"/>
          </c:dLbls>
          <c:cat>
            <c:strRef>
              <c:f>Foglio1!$A$2:$A$4</c:f>
              <c:strCache>
                <c:ptCount val="3"/>
                <c:pt idx="0">
                  <c:v>si</c:v>
                </c:pt>
                <c:pt idx="1">
                  <c:v>no</c:v>
                </c:pt>
                <c:pt idx="2">
                  <c:v>a volte</c:v>
                </c:pt>
              </c:strCache>
            </c:strRef>
          </c:cat>
          <c:val>
            <c:numRef>
              <c:f>Foglio1!$B$2:$B$4</c:f>
              <c:numCache>
                <c:formatCode>0.00%</c:formatCode>
                <c:ptCount val="3"/>
                <c:pt idx="0">
                  <c:v>0.57700000000000018</c:v>
                </c:pt>
                <c:pt idx="1">
                  <c:v>7.6999999999999999E-2</c:v>
                </c:pt>
                <c:pt idx="2">
                  <c:v>0.34600000000000009</c:v>
                </c:pt>
              </c:numCache>
            </c:numRef>
          </c:val>
        </c:ser>
      </c:pie3DChart>
    </c:plotArea>
    <c:legend>
      <c:legendPos val="r"/>
      <c:layout>
        <c:manualLayout>
          <c:xMode val="edge"/>
          <c:yMode val="edge"/>
          <c:x val="0.72217848090805159"/>
          <c:y val="0.33612877028472948"/>
          <c:w val="0.10251722938580839"/>
          <c:h val="0.29510313804538429"/>
        </c:manualLayout>
      </c:layout>
    </c:legend>
    <c:plotVisOnly val="1"/>
    <c:dispBlanksAs val="zero"/>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autoTitleDeleted val="1"/>
    <c:view3D>
      <c:perspective val="0"/>
    </c:view3D>
    <c:plotArea>
      <c:layout>
        <c:manualLayout>
          <c:layoutTarget val="inner"/>
          <c:xMode val="edge"/>
          <c:yMode val="edge"/>
          <c:x val="8.5600792425982911E-2"/>
          <c:y val="0.29765644535410324"/>
          <c:w val="0.45984850445522435"/>
          <c:h val="0.3882150828417163"/>
        </c:manualLayout>
      </c:layout>
      <c:pie3DChart>
        <c:varyColors val="1"/>
        <c:ser>
          <c:idx val="0"/>
          <c:order val="0"/>
          <c:tx>
            <c:strRef>
              <c:f>Sheet1!$A$2</c:f>
              <c:strCache>
                <c:ptCount val="1"/>
                <c:pt idx="0">
                  <c:v>si ricorda</c:v>
                </c:pt>
              </c:strCache>
            </c:strRef>
          </c:tx>
          <c:dLbls>
            <c:numFmt formatCode="0%" sourceLinked="0"/>
            <c:spPr>
              <a:noFill/>
              <a:ln w="25364">
                <a:noFill/>
              </a:ln>
            </c:spPr>
            <c:showPercent val="1"/>
            <c:showLeaderLines val="1"/>
          </c:dLbls>
          <c:cat>
            <c:strRef>
              <c:f>Sheet1!$B$1:$D$1</c:f>
              <c:strCache>
                <c:ptCount val="3"/>
                <c:pt idx="0">
                  <c:v>si</c:v>
                </c:pt>
                <c:pt idx="1">
                  <c:v>no </c:v>
                </c:pt>
                <c:pt idx="2">
                  <c:v>a volte</c:v>
                </c:pt>
              </c:strCache>
            </c:strRef>
          </c:cat>
          <c:val>
            <c:numRef>
              <c:f>Sheet1!$B$2:$D$2</c:f>
              <c:numCache>
                <c:formatCode>0.00%</c:formatCode>
                <c:ptCount val="3"/>
                <c:pt idx="0" formatCode="0%">
                  <c:v>0.5</c:v>
                </c:pt>
                <c:pt idx="1">
                  <c:v>6.25E-2</c:v>
                </c:pt>
                <c:pt idx="2">
                  <c:v>0.43750000000000011</c:v>
                </c:pt>
              </c:numCache>
            </c:numRef>
          </c:val>
        </c:ser>
      </c:pie3DChart>
      <c:spPr>
        <a:noFill/>
        <a:ln w="25364">
          <a:noFill/>
        </a:ln>
      </c:spPr>
    </c:plotArea>
    <c:legend>
      <c:legendPos val="r"/>
      <c:layout>
        <c:manualLayout>
          <c:xMode val="edge"/>
          <c:yMode val="edge"/>
          <c:x val="0.72268696166500312"/>
          <c:y val="0.30144376991044086"/>
          <c:w val="0.12628867694355134"/>
          <c:h val="0.31868125262968117"/>
        </c:manualLayout>
      </c:layout>
    </c:legend>
    <c:plotVisOnly val="1"/>
    <c:dispBlanksAs val="zero"/>
  </c:chart>
  <c:spPr>
    <a:ln>
      <a:noFill/>
    </a:ln>
  </c:sp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39</TotalTime>
  <Pages>21</Pages>
  <Words>3568</Words>
  <Characters>20341</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1</vt:lpstr>
    </vt:vector>
  </TitlesOfParts>
  <Company>Hewlett-Packard Company</Company>
  <LinksUpToDate>false</LinksUpToDate>
  <CharactersWithSpaces>23862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fabio</dc:creator>
  <cp:lastModifiedBy>SARA</cp:lastModifiedBy>
  <cp:revision>9</cp:revision>
  <cp:lastPrinted>2013-05-05T13:53:00Z</cp:lastPrinted>
  <dcterms:created xsi:type="dcterms:W3CDTF">2013-05-17T11:58:00Z</dcterms:created>
  <dcterms:modified xsi:type="dcterms:W3CDTF">2013-05-17T12:56:00Z</dcterms:modified>
</cp:coreProperties>
</file>